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025" w:rsidRDefault="00745025" w:rsidP="00961161">
      <w:pPr>
        <w:rPr>
          <w:rFonts w:ascii="HGPｺﾞｼｯｸE" w:eastAsia="HGPｺﾞｼｯｸE" w:hAnsi="HGPｺﾞｼｯｸE"/>
          <w:sz w:val="28"/>
          <w:szCs w:val="28"/>
        </w:rPr>
      </w:pPr>
    </w:p>
    <w:p w:rsidR="00745025" w:rsidRDefault="00745025" w:rsidP="00961161">
      <w:pPr>
        <w:rPr>
          <w:rFonts w:ascii="HGPｺﾞｼｯｸE" w:eastAsia="HGPｺﾞｼｯｸE" w:hAnsi="HGPｺﾞｼｯｸE"/>
          <w:sz w:val="28"/>
          <w:szCs w:val="28"/>
        </w:rPr>
      </w:pPr>
    </w:p>
    <w:p w:rsidR="00745025" w:rsidRPr="00745025" w:rsidRDefault="00745025" w:rsidP="00745025">
      <w:pPr>
        <w:ind w:firstLineChars="800" w:firstLine="3117"/>
        <w:rPr>
          <w:rFonts w:ascii="HGPｺﾞｼｯｸE" w:eastAsia="HGPｺﾞｼｯｸE" w:hAnsi="HGPｺﾞｼｯｸE"/>
          <w:sz w:val="40"/>
          <w:szCs w:val="40"/>
        </w:rPr>
      </w:pPr>
      <w:r w:rsidRPr="00745025">
        <w:rPr>
          <w:rFonts w:ascii="HGPｺﾞｼｯｸE" w:eastAsia="HGPｺﾞｼｯｸE" w:hAnsi="HGPｺﾞｼｯｸE" w:hint="eastAsia"/>
          <w:sz w:val="40"/>
          <w:szCs w:val="40"/>
        </w:rPr>
        <w:t>『日興門流と創価学会』要旨</w:t>
      </w:r>
    </w:p>
    <w:p w:rsidR="00745025" w:rsidRDefault="00745025" w:rsidP="00745025">
      <w:pPr>
        <w:ind w:firstLineChars="500" w:firstLine="1348"/>
        <w:rPr>
          <w:rFonts w:ascii="HGPｺﾞｼｯｸE" w:eastAsia="HGPｺﾞｼｯｸE" w:hAnsi="HGPｺﾞｼｯｸE"/>
          <w:sz w:val="28"/>
          <w:szCs w:val="28"/>
        </w:rPr>
      </w:pPr>
    </w:p>
    <w:p w:rsidR="00745025" w:rsidRDefault="00745025" w:rsidP="00745025">
      <w:pPr>
        <w:ind w:firstLineChars="500" w:firstLine="1348"/>
        <w:rPr>
          <w:rFonts w:ascii="HGPｺﾞｼｯｸE" w:eastAsia="HGPｺﾞｼｯｸE" w:hAnsi="HGPｺﾞｼｯｸE"/>
          <w:sz w:val="28"/>
          <w:szCs w:val="28"/>
        </w:rPr>
      </w:pPr>
    </w:p>
    <w:p w:rsidR="00745025" w:rsidRDefault="00745025" w:rsidP="00745025">
      <w:pPr>
        <w:ind w:firstLineChars="500" w:firstLine="1348"/>
        <w:rPr>
          <w:rFonts w:ascii="HGPｺﾞｼｯｸE" w:eastAsia="HGPｺﾞｼｯｸE" w:hAnsi="HGPｺﾞｼｯｸE"/>
          <w:sz w:val="28"/>
          <w:szCs w:val="28"/>
        </w:rPr>
      </w:pPr>
    </w:p>
    <w:p w:rsidR="00745025" w:rsidRPr="00745025" w:rsidRDefault="00745025" w:rsidP="00745025">
      <w:pPr>
        <w:ind w:firstLineChars="500" w:firstLine="1348"/>
        <w:rPr>
          <w:rFonts w:eastAsiaTheme="minorHAnsi"/>
          <w:sz w:val="28"/>
          <w:szCs w:val="28"/>
        </w:rPr>
      </w:pPr>
      <w:r>
        <w:rPr>
          <w:rFonts w:ascii="HGPｺﾞｼｯｸE" w:eastAsia="HGPｺﾞｼｯｸE" w:hAnsi="HGPｺﾞｼｯｸE" w:hint="eastAsia"/>
          <w:sz w:val="28"/>
          <w:szCs w:val="28"/>
        </w:rPr>
        <w:t xml:space="preserve">　　　　　　　　　　　　　　　　　　　　　　　　　　　　　　　　　　　　　　　</w:t>
      </w:r>
      <w:r w:rsidRPr="00745025">
        <w:rPr>
          <w:rFonts w:eastAsiaTheme="minorHAnsi" w:hint="eastAsia"/>
          <w:sz w:val="28"/>
          <w:szCs w:val="28"/>
        </w:rPr>
        <w:t>須田晴夫</w:t>
      </w:r>
    </w:p>
    <w:p w:rsidR="00745025" w:rsidRDefault="00745025" w:rsidP="00961161">
      <w:pPr>
        <w:rPr>
          <w:rFonts w:ascii="HGPｺﾞｼｯｸE" w:eastAsia="HGPｺﾞｼｯｸE" w:hAnsi="HGPｺﾞｼｯｸE"/>
          <w:sz w:val="28"/>
          <w:szCs w:val="28"/>
        </w:rPr>
      </w:pPr>
    </w:p>
    <w:p w:rsidR="00745025" w:rsidRDefault="00745025" w:rsidP="00961161">
      <w:pPr>
        <w:rPr>
          <w:rFonts w:ascii="HGPｺﾞｼｯｸE" w:eastAsia="HGPｺﾞｼｯｸE" w:hAnsi="HGPｺﾞｼｯｸE"/>
          <w:sz w:val="28"/>
          <w:szCs w:val="28"/>
        </w:rPr>
      </w:pPr>
    </w:p>
    <w:p w:rsidR="00745025" w:rsidRDefault="00745025" w:rsidP="00961161">
      <w:pPr>
        <w:rPr>
          <w:rFonts w:ascii="HGPｺﾞｼｯｸE" w:eastAsia="HGPｺﾞｼｯｸE" w:hAnsi="HGPｺﾞｼｯｸE"/>
          <w:sz w:val="28"/>
          <w:szCs w:val="28"/>
        </w:rPr>
      </w:pPr>
    </w:p>
    <w:p w:rsidR="00745025" w:rsidRDefault="00745025" w:rsidP="00961161">
      <w:pPr>
        <w:rPr>
          <w:rFonts w:ascii="HGPｺﾞｼｯｸE" w:eastAsia="HGPｺﾞｼｯｸE" w:hAnsi="HGPｺﾞｼｯｸE"/>
          <w:sz w:val="28"/>
          <w:szCs w:val="28"/>
        </w:rPr>
      </w:pPr>
    </w:p>
    <w:p w:rsidR="00745025" w:rsidRDefault="00745025" w:rsidP="00961161">
      <w:pPr>
        <w:rPr>
          <w:rFonts w:ascii="HGPｺﾞｼｯｸE" w:eastAsia="HGPｺﾞｼｯｸE" w:hAnsi="HGPｺﾞｼｯｸE"/>
          <w:sz w:val="28"/>
          <w:szCs w:val="28"/>
        </w:rPr>
      </w:pPr>
    </w:p>
    <w:p w:rsidR="00745025" w:rsidRDefault="00745025" w:rsidP="00961161">
      <w:pPr>
        <w:rPr>
          <w:rFonts w:ascii="HGPｺﾞｼｯｸE" w:eastAsia="HGPｺﾞｼｯｸE" w:hAnsi="HGPｺﾞｼｯｸE"/>
          <w:sz w:val="28"/>
          <w:szCs w:val="28"/>
        </w:rPr>
      </w:pPr>
    </w:p>
    <w:p w:rsidR="00961161" w:rsidRPr="00B415A9" w:rsidRDefault="00961161" w:rsidP="00961161">
      <w:pPr>
        <w:rPr>
          <w:rFonts w:ascii="HGPｺﾞｼｯｸE" w:eastAsia="HGPｺﾞｼｯｸE" w:hAnsi="HGPｺﾞｼｯｸE"/>
          <w:sz w:val="28"/>
          <w:szCs w:val="28"/>
        </w:rPr>
      </w:pPr>
      <w:r w:rsidRPr="00B415A9">
        <w:rPr>
          <w:rFonts w:ascii="HGPｺﾞｼｯｸE" w:eastAsia="HGPｺﾞｼｯｸE" w:hAnsi="HGPｺﾞｼｯｸE" w:hint="eastAsia"/>
          <w:sz w:val="28"/>
          <w:szCs w:val="28"/>
        </w:rPr>
        <w:t>第一章　日興と五老僧の対立（五一相対）</w:t>
      </w:r>
    </w:p>
    <w:p w:rsidR="00961161" w:rsidRDefault="00961161" w:rsidP="00961161"/>
    <w:p w:rsidR="00961161" w:rsidRPr="00404F25" w:rsidRDefault="00961161" w:rsidP="00961161">
      <w:pPr>
        <w:rPr>
          <w:b/>
          <w:sz w:val="22"/>
        </w:rPr>
      </w:pPr>
      <w:r>
        <w:rPr>
          <w:rFonts w:hint="eastAsia"/>
        </w:rPr>
        <w:t xml:space="preserve">　</w:t>
      </w:r>
      <w:r w:rsidRPr="00404F25">
        <w:rPr>
          <w:rFonts w:hint="eastAsia"/>
          <w:b/>
          <w:sz w:val="22"/>
        </w:rPr>
        <w:t>第一節　本弟子六人の事績</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日蓮が入滅五日前に定めた本弟子六人（六老僧</w:t>
      </w:r>
      <w:r w:rsidR="00C63090" w:rsidRPr="00404F25">
        <w:rPr>
          <w:rFonts w:hint="eastAsia"/>
          <w:sz w:val="22"/>
        </w:rPr>
        <w:t>＝</w:t>
      </w:r>
      <w:r w:rsidRPr="00404F25">
        <w:rPr>
          <w:rFonts w:hint="eastAsia"/>
          <w:sz w:val="22"/>
        </w:rPr>
        <w:t>入門順に日昭・日朗・日興・日向・日頂・日持）の事績を確認する。</w:t>
      </w:r>
    </w:p>
    <w:p w:rsidR="00961161" w:rsidRPr="00404F25" w:rsidRDefault="00961161" w:rsidP="00961161">
      <w:pPr>
        <w:rPr>
          <w:sz w:val="22"/>
        </w:rPr>
      </w:pPr>
      <w:r w:rsidRPr="00404F25">
        <w:rPr>
          <w:rFonts w:hint="eastAsia"/>
          <w:sz w:val="22"/>
        </w:rPr>
        <w:t xml:space="preserve">　日蓮より一歳年長の</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にっ</w:t>
            </w:r>
          </w:rt>
          <w:rubyBase>
            <w:r w:rsidR="00C63090" w:rsidRPr="00404F25">
              <w:rPr>
                <w:sz w:val="22"/>
              </w:rPr>
              <w:t>日</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しょう</w:t>
            </w:r>
          </w:rt>
          <w:rubyBase>
            <w:r w:rsidR="00C63090" w:rsidRPr="00404F25">
              <w:rPr>
                <w:sz w:val="22"/>
              </w:rPr>
              <w:t>昭</w:t>
            </w:r>
          </w:rubyBase>
        </w:ruby>
      </w:r>
      <w:r w:rsidRPr="00404F25">
        <w:rPr>
          <w:rFonts w:hint="eastAsia"/>
          <w:sz w:val="22"/>
        </w:rPr>
        <w:t>は、比叡山延暦寺で日蓮と知り合い、建長五（一二五三）年、日蓮が鎌倉で弘教を開始してまもなく日蓮の門下となった。池上兄弟や</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にち</w:t>
            </w:r>
          </w:rt>
          <w:rubyBase>
            <w:r w:rsidR="00C63090" w:rsidRPr="00404F25">
              <w:rPr>
                <w:sz w:val="22"/>
              </w:rPr>
              <w:t>日</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ろう</w:t>
            </w:r>
          </w:rt>
          <w:rubyBase>
            <w:r w:rsidR="00C63090" w:rsidRPr="00404F25">
              <w:rPr>
                <w:sz w:val="22"/>
              </w:rPr>
              <w:t>朗</w:t>
            </w:r>
          </w:rubyBase>
        </w:ruby>
      </w:r>
      <w:r w:rsidRPr="00404F25">
        <w:rPr>
          <w:rFonts w:hint="eastAsia"/>
          <w:sz w:val="22"/>
        </w:rPr>
        <w:t>の叔父で、鎌倉での日蓮教団の中心的存在だったが、佐渡や身延に日蓮を訪ねた記録はない。</w:t>
      </w:r>
    </w:p>
    <w:p w:rsidR="00961161" w:rsidRPr="00404F25" w:rsidRDefault="00961161" w:rsidP="00961161">
      <w:pPr>
        <w:rPr>
          <w:sz w:val="22"/>
        </w:rPr>
      </w:pPr>
      <w:r w:rsidRPr="00404F25">
        <w:rPr>
          <w:rFonts w:hint="eastAsia"/>
          <w:sz w:val="22"/>
        </w:rPr>
        <w:t xml:space="preserve">　日朗は日昭の甥で、日蓮が鎌倉弘教を開始した翌年（建長六年）に日蓮の門下となった。日昭とともに鎌倉におけ</w:t>
      </w:r>
      <w:r w:rsidRPr="00404F25">
        <w:rPr>
          <w:rFonts w:hint="eastAsia"/>
          <w:sz w:val="22"/>
        </w:rPr>
        <w:lastRenderedPageBreak/>
        <w:t>る教団の維持に当たったが、日昭と同様、佐渡や身延に日蓮を訪ねていない。</w:t>
      </w:r>
    </w:p>
    <w:p w:rsidR="00961161" w:rsidRPr="00404F25" w:rsidRDefault="00961161" w:rsidP="00961161">
      <w:pPr>
        <w:rPr>
          <w:sz w:val="22"/>
        </w:rPr>
      </w:pPr>
      <w:r w:rsidRPr="00404F25">
        <w:rPr>
          <w:rFonts w:hint="eastAsia"/>
          <w:sz w:val="22"/>
        </w:rPr>
        <w:t xml:space="preserve">　</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に</w:t>
            </w:r>
          </w:rt>
          <w:rubyBase>
            <w:r w:rsidR="00C63090" w:rsidRPr="00404F25">
              <w:rPr>
                <w:sz w:val="22"/>
              </w:rPr>
              <w:t>日</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こう</w:t>
            </w:r>
          </w:rt>
          <w:rubyBase>
            <w:r w:rsidR="00C63090" w:rsidRPr="00404F25">
              <w:rPr>
                <w:sz w:val="22"/>
              </w:rPr>
              <w:t>向</w:t>
            </w:r>
          </w:rubyBase>
        </w:ruby>
      </w:r>
      <w:r w:rsidRPr="00404F25">
        <w:rPr>
          <w:rFonts w:hint="eastAsia"/>
          <w:sz w:val="22"/>
        </w:rPr>
        <w:t>は文永元（一二六四）年に入門。</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かずさの</w:t>
            </w:r>
          </w:rt>
          <w:rubyBase>
            <w:r w:rsidR="00C63090" w:rsidRPr="00404F25">
              <w:rPr>
                <w:sz w:val="22"/>
              </w:rPr>
              <w:t>上総</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くに</w:t>
            </w:r>
          </w:rt>
          <w:rubyBase>
            <w:r w:rsidR="00C63090" w:rsidRPr="00404F25">
              <w:rPr>
                <w:sz w:val="22"/>
              </w:rPr>
              <w:t>国</w:t>
            </w:r>
          </w:rubyBase>
        </w:ruby>
      </w:r>
      <w:r w:rsidRPr="00404F25">
        <w:rPr>
          <w:rFonts w:hint="eastAsia"/>
          <w:sz w:val="22"/>
        </w:rPr>
        <w:t>（千葉県中央部）茂原を中心に活動した。日蓮の佐渡流罪に随順し、身延でも日蓮の教示を受けたとされる。身延での日蓮の法華経講義を筆録し、「</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おこうききがき</w:t>
            </w:r>
          </w:rt>
          <w:rubyBase>
            <w:r w:rsidR="00C63090" w:rsidRPr="00404F25">
              <w:rPr>
                <w:sz w:val="22"/>
              </w:rPr>
              <w:t>御講聞書</w:t>
            </w:r>
          </w:rubyBase>
        </w:ruby>
      </w:r>
      <w:r w:rsidRPr="00404F25">
        <w:rPr>
          <w:rFonts w:hint="eastAsia"/>
          <w:sz w:val="22"/>
        </w:rPr>
        <w:t>」としてまとめたと伝えられる。日蓮滅後、身延に登って学頭に補任されたが、身延の中心者だった日興との見解の相違が顕著となり、日興の身延離山（一二八九年）の原因となった。</w:t>
      </w:r>
    </w:p>
    <w:p w:rsidR="00961161" w:rsidRPr="00404F25" w:rsidRDefault="00961161" w:rsidP="00961161">
      <w:pPr>
        <w:rPr>
          <w:sz w:val="22"/>
        </w:rPr>
      </w:pPr>
      <w:r w:rsidRPr="00404F25">
        <w:rPr>
          <w:rFonts w:hint="eastAsia"/>
          <w:sz w:val="22"/>
        </w:rPr>
        <w:t xml:space="preserve">　</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にっ</w:t>
            </w:r>
          </w:rt>
          <w:rubyBase>
            <w:r w:rsidR="00C63090" w:rsidRPr="00404F25">
              <w:rPr>
                <w:sz w:val="22"/>
              </w:rPr>
              <w:t>日</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ちょう</w:t>
            </w:r>
          </w:rt>
          <w:rubyBase>
            <w:r w:rsidR="00C63090" w:rsidRPr="00404F25">
              <w:rPr>
                <w:sz w:val="22"/>
              </w:rPr>
              <w:t>頂</w:t>
            </w:r>
          </w:rubyBase>
        </w:ruby>
      </w:r>
      <w:r w:rsidRPr="00404F25">
        <w:rPr>
          <w:rFonts w:hint="eastAsia"/>
          <w:sz w:val="22"/>
        </w:rPr>
        <w:t>は日蓮の有力信徒だった</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とき</w:t>
            </w:r>
          </w:rt>
          <w:rubyBase>
            <w:r w:rsidR="00C63090" w:rsidRPr="00404F25">
              <w:rPr>
                <w:sz w:val="22"/>
              </w:rPr>
              <w:t>富木</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じょう</w:t>
            </w:r>
          </w:rt>
          <w:rubyBase>
            <w:r w:rsidR="00C63090" w:rsidRPr="00404F25">
              <w:rPr>
                <w:sz w:val="22"/>
              </w:rPr>
              <w:t>常</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にん</w:t>
            </w:r>
          </w:rt>
          <w:rubyBase>
            <w:r w:rsidR="00C63090" w:rsidRPr="00404F25">
              <w:rPr>
                <w:sz w:val="22"/>
              </w:rPr>
              <w:t>忍</w:t>
            </w:r>
          </w:rubyBase>
        </w:ruby>
      </w:r>
      <w:r w:rsidRPr="00404F25">
        <w:rPr>
          <w:rFonts w:hint="eastAsia"/>
          <w:sz w:val="22"/>
        </w:rPr>
        <w:t>の養子で、文永四（一二六七）年に入門。</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しもうさの</w:t>
            </w:r>
          </w:rt>
          <w:rubyBase>
            <w:r w:rsidR="00C63090" w:rsidRPr="00404F25">
              <w:rPr>
                <w:sz w:val="22"/>
              </w:rPr>
              <w:t>下総</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くに</w:t>
            </w:r>
          </w:rt>
          <w:rubyBase>
            <w:r w:rsidR="00C63090" w:rsidRPr="00404F25">
              <w:rPr>
                <w:sz w:val="22"/>
              </w:rPr>
              <w:t>国</w:t>
            </w:r>
          </w:rubyBase>
        </w:ruby>
      </w:r>
      <w:r w:rsidRPr="00404F25">
        <w:rPr>
          <w:rFonts w:hint="eastAsia"/>
          <w:sz w:val="22"/>
        </w:rPr>
        <w:t>（千葉県北部）を中心に活動した。佐渡や身延で日蓮の教導を受けた。日向や富木常忍と関係が深かったが、後に彼らと</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たもと</w:t>
            </w:r>
          </w:rt>
          <w:rubyBase>
            <w:r w:rsidR="00C63090" w:rsidRPr="00404F25">
              <w:rPr>
                <w:sz w:val="22"/>
              </w:rPr>
              <w:t>袂</w:t>
            </w:r>
          </w:rubyBase>
        </w:ruby>
      </w:r>
      <w:r w:rsidRPr="00404F25">
        <w:rPr>
          <w:rFonts w:hint="eastAsia"/>
          <w:sz w:val="22"/>
        </w:rPr>
        <w:t>を分かち、身延離山後の日興に帰伏した。</w:t>
      </w:r>
    </w:p>
    <w:p w:rsidR="00961161" w:rsidRPr="00404F25" w:rsidRDefault="00961161" w:rsidP="00961161">
      <w:pPr>
        <w:rPr>
          <w:sz w:val="22"/>
        </w:rPr>
      </w:pPr>
      <w:r w:rsidRPr="00404F25">
        <w:rPr>
          <w:rFonts w:hint="eastAsia"/>
          <w:sz w:val="22"/>
        </w:rPr>
        <w:t xml:space="preserve">　</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にち</w:t>
            </w:r>
          </w:rt>
          <w:rubyBase>
            <w:r w:rsidR="00C63090" w:rsidRPr="00404F25">
              <w:rPr>
                <w:sz w:val="22"/>
              </w:rPr>
              <w:t>日</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じ</w:t>
            </w:r>
          </w:rt>
          <w:rubyBase>
            <w:r w:rsidR="00C63090" w:rsidRPr="00404F25">
              <w:rPr>
                <w:sz w:val="22"/>
              </w:rPr>
              <w:t>持</w:t>
            </w:r>
          </w:rubyBase>
        </w:ruby>
      </w:r>
      <w:r w:rsidRPr="00404F25">
        <w:rPr>
          <w:rFonts w:hint="eastAsia"/>
          <w:sz w:val="22"/>
        </w:rPr>
        <w:t>は当初は日興の弟子で、文永七（一二七〇）年に日興を通して日蓮の門下となった。佐渡や身延で日蓮の教導を受け、出身地の</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するがの</w:t>
            </w:r>
          </w:rt>
          <w:rubyBase>
            <w:r w:rsidR="00C63090" w:rsidRPr="00404F25">
              <w:rPr>
                <w:sz w:val="22"/>
              </w:rPr>
              <w:t>駿河</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くに</w:t>
            </w:r>
          </w:rt>
          <w:rubyBase>
            <w:r w:rsidR="00C63090" w:rsidRPr="00404F25">
              <w:rPr>
                <w:sz w:val="22"/>
              </w:rPr>
              <w:t>国</w:t>
            </w:r>
          </w:rubyBase>
        </w:ruby>
      </w:r>
      <w:r w:rsidRPr="00404F25">
        <w:rPr>
          <w:rFonts w:hint="eastAsia"/>
          <w:sz w:val="22"/>
        </w:rPr>
        <w:t>（静岡県）を活動の舞台とした。日興と不和となり、日朗と密接な関係をもった。日蓮の滅後、中国大陸に渡って布教したが、その後の消息は明らかでない。</w:t>
      </w:r>
    </w:p>
    <w:p w:rsidR="00961161" w:rsidRPr="00404F25" w:rsidRDefault="00961161" w:rsidP="00961161">
      <w:pPr>
        <w:rPr>
          <w:sz w:val="22"/>
        </w:rPr>
      </w:pPr>
      <w:r w:rsidRPr="00404F25">
        <w:rPr>
          <w:rFonts w:hint="eastAsia"/>
          <w:sz w:val="22"/>
        </w:rPr>
        <w:t xml:space="preserve">　</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にっこう</w:t>
            </w:r>
          </w:rt>
          <w:rubyBase>
            <w:r w:rsidR="00C63090" w:rsidRPr="00404F25">
              <w:rPr>
                <w:sz w:val="22"/>
              </w:rPr>
              <w:t>日興</w:t>
            </w:r>
          </w:rubyBase>
        </w:ruby>
      </w:r>
      <w:r w:rsidRPr="00404F25">
        <w:rPr>
          <w:rFonts w:hint="eastAsia"/>
          <w:sz w:val="22"/>
        </w:rPr>
        <w:t>は正嘉二（一二五八）年に日蓮に入門。日蓮の伊豆流罪・佐渡流罪に随順した。日興が身延の地頭</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はきい</w:t>
            </w:r>
          </w:rt>
          <w:rubyBase>
            <w:r w:rsidR="00C63090" w:rsidRPr="00404F25">
              <w:rPr>
                <w:sz w:val="22"/>
              </w:rPr>
              <w:t>波木井</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さね</w:t>
            </w:r>
          </w:rt>
          <w:rubyBase>
            <w:r w:rsidR="00C63090" w:rsidRPr="00404F25">
              <w:rPr>
                <w:sz w:val="22"/>
              </w:rPr>
              <w:t>実</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なが</w:t>
            </w:r>
          </w:rt>
          <w:rubyBase>
            <w:r w:rsidR="00C63090" w:rsidRPr="00404F25">
              <w:rPr>
                <w:sz w:val="22"/>
              </w:rPr>
              <w:t>長</w:t>
            </w:r>
          </w:rubyBase>
        </w:ruby>
      </w:r>
      <w:r w:rsidRPr="00404F25">
        <w:rPr>
          <w:rFonts w:hint="eastAsia"/>
          <w:sz w:val="22"/>
        </w:rPr>
        <w:t>を導いて日蓮の門下にさせた関係から、文永十一（一二七四）年、日蓮を身延に案内した。身延での日蓮の法華経講義を筆録し、「</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おん</w:t>
            </w:r>
          </w:rt>
          <w:rubyBase>
            <w:r w:rsidR="00C63090" w:rsidRPr="00404F25">
              <w:rPr>
                <w:sz w:val="22"/>
              </w:rPr>
              <w:t>御</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ぎ</w:t>
            </w:r>
          </w:rt>
          <w:rubyBase>
            <w:r w:rsidR="00C63090" w:rsidRPr="00404F25">
              <w:rPr>
                <w:sz w:val="22"/>
              </w:rPr>
              <w:t>義</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く</w:t>
            </w:r>
          </w:rt>
          <w:rubyBase>
            <w:r w:rsidR="00C63090" w:rsidRPr="00404F25">
              <w:rPr>
                <w:sz w:val="22"/>
              </w:rPr>
              <w:t>口</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でん</w:t>
            </w:r>
          </w:rt>
          <w:rubyBase>
            <w:r w:rsidR="00C63090" w:rsidRPr="00404F25">
              <w:rPr>
                <w:sz w:val="22"/>
              </w:rPr>
              <w:t>伝</w:t>
            </w:r>
          </w:rubyBase>
        </w:ruby>
      </w:r>
      <w:r w:rsidRPr="00404F25">
        <w:rPr>
          <w:rFonts w:hint="eastAsia"/>
          <w:sz w:val="22"/>
        </w:rPr>
        <w:t>」としてまとめた。甲斐（山梨県）・駿河（静岡県）・伊豆（静岡県）で活発に弘教を行い、富士方面で農民層を含む多くの信徒を得た。日蓮入滅後、身延の中心者となったが、波木井実長が学頭の日向に感化されて日興に従わないことが明確になったので、正応二（一二八九）年、身延を離れ、駿河国富士郡に大石寺を創建。その後、近くの</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おもす</w:t>
            </w:r>
          </w:rt>
          <w:rubyBase>
            <w:r w:rsidR="00C63090" w:rsidRPr="00404F25">
              <w:rPr>
                <w:sz w:val="22"/>
              </w:rPr>
              <w:t>重須</w:t>
            </w:r>
          </w:rubyBase>
        </w:ruby>
      </w:r>
      <w:r w:rsidRPr="00404F25">
        <w:rPr>
          <w:rFonts w:hint="eastAsia"/>
          <w:sz w:val="22"/>
        </w:rPr>
        <w:t>に談所を開いて多くの門下を育成した。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五一相対の概要と背景</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日興は身延離山後も五老僧の誤謬を破折することを忘れず、重須談所の初代学頭</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にっ</w:t>
            </w:r>
          </w:rt>
          <w:rubyBase>
            <w:r w:rsidR="00C63090" w:rsidRPr="00404F25">
              <w:rPr>
                <w:sz w:val="22"/>
              </w:rPr>
              <w:t>日</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ちょう</w:t>
            </w:r>
          </w:rt>
          <w:rubyBase>
            <w:r w:rsidR="00C63090" w:rsidRPr="00404F25">
              <w:rPr>
                <w:sz w:val="22"/>
              </w:rPr>
              <w:t>澄</w:t>
            </w:r>
          </w:rubyBase>
        </w:ruby>
      </w:r>
      <w:r w:rsidRPr="00404F25">
        <w:rPr>
          <w:rFonts w:hint="eastAsia"/>
          <w:sz w:val="22"/>
        </w:rPr>
        <w:t>（日頂の弟）と二代学頭</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さんみ</w:t>
            </w:r>
          </w:rt>
          <w:rubyBase>
            <w:r w:rsidR="00C63090" w:rsidRPr="00404F25">
              <w:rPr>
                <w:sz w:val="22"/>
              </w:rPr>
              <w:t>三位</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にち</w:t>
            </w:r>
          </w:rt>
          <w:rubyBase>
            <w:r w:rsidR="00C63090" w:rsidRPr="00404F25">
              <w:rPr>
                <w:sz w:val="22"/>
              </w:rPr>
              <w:t>日</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じゅん</w:t>
            </w:r>
          </w:rt>
          <w:rubyBase>
            <w:r w:rsidR="00C63090" w:rsidRPr="00404F25">
              <w:rPr>
                <w:sz w:val="22"/>
              </w:rPr>
              <w:t>順</w:t>
            </w:r>
          </w:rubyBase>
        </w:ruby>
      </w:r>
      <w:r w:rsidRPr="00404F25">
        <w:rPr>
          <w:rFonts w:hint="eastAsia"/>
          <w:sz w:val="22"/>
        </w:rPr>
        <w:t>（日澄の弟子）に命じて「</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ふじいっせきもんとぞんち</w:t>
            </w:r>
          </w:rt>
          <w:rubyBase>
            <w:r w:rsidR="00C63090" w:rsidRPr="00404F25">
              <w:rPr>
                <w:sz w:val="22"/>
              </w:rPr>
              <w:t>富士一跡門徒存知</w:t>
            </w:r>
          </w:rubyBase>
        </w:ruby>
      </w:r>
      <w:r w:rsidRPr="00404F25">
        <w:rPr>
          <w:rFonts w:hint="eastAsia"/>
          <w:sz w:val="22"/>
        </w:rPr>
        <w:t>の</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こと</w:t>
            </w:r>
          </w:rt>
          <w:rubyBase>
            <w:r w:rsidR="00C63090" w:rsidRPr="00404F25">
              <w:rPr>
                <w:sz w:val="22"/>
              </w:rPr>
              <w:t>事</w:t>
            </w:r>
          </w:rubyBase>
        </w:ruby>
      </w:r>
      <w:r w:rsidRPr="00404F25">
        <w:rPr>
          <w:rFonts w:hint="eastAsia"/>
          <w:sz w:val="22"/>
        </w:rPr>
        <w:t>」と「五人所破抄」を作成させた。日興と五老僧の見解の相違は、各人が鎌倉幕府に提出した「申状」に表れている。</w:t>
      </w:r>
    </w:p>
    <w:p w:rsidR="00961161" w:rsidRPr="00404F25" w:rsidRDefault="00961161" w:rsidP="00961161">
      <w:pPr>
        <w:rPr>
          <w:sz w:val="22"/>
        </w:rPr>
      </w:pPr>
      <w:r w:rsidRPr="00404F25">
        <w:rPr>
          <w:rFonts w:hint="eastAsia"/>
          <w:sz w:val="22"/>
        </w:rPr>
        <w:lastRenderedPageBreak/>
        <w:t xml:space="preserve">　その相違は以下の諸点である。　</w:t>
      </w:r>
    </w:p>
    <w:p w:rsidR="00961161" w:rsidRPr="00404F25" w:rsidRDefault="00961161" w:rsidP="00961161">
      <w:pPr>
        <w:rPr>
          <w:sz w:val="22"/>
        </w:rPr>
      </w:pPr>
      <w:r w:rsidRPr="00404F25">
        <w:rPr>
          <w:rFonts w:hint="eastAsia"/>
          <w:sz w:val="22"/>
        </w:rPr>
        <w:t xml:space="preserve">　①日興が日蓮の弟子と称したのに対し、五老僧は「天台沙門」、伝教の余流と称した。</w:t>
      </w:r>
    </w:p>
    <w:p w:rsidR="00961161" w:rsidRPr="00404F25" w:rsidRDefault="00961161" w:rsidP="00961161">
      <w:pPr>
        <w:rPr>
          <w:sz w:val="22"/>
        </w:rPr>
      </w:pPr>
      <w:r w:rsidRPr="00404F25">
        <w:rPr>
          <w:rFonts w:hint="eastAsia"/>
          <w:sz w:val="22"/>
        </w:rPr>
        <w:t xml:space="preserve">　②日興が日蓮に</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なら</w:t>
            </w:r>
          </w:rt>
          <w:rubyBase>
            <w:r w:rsidR="00C63090" w:rsidRPr="00404F25">
              <w:rPr>
                <w:sz w:val="22"/>
              </w:rPr>
              <w:t>倣</w:t>
            </w:r>
          </w:rubyBase>
        </w:ruby>
      </w:r>
      <w:r w:rsidRPr="00404F25">
        <w:rPr>
          <w:rFonts w:hint="eastAsia"/>
          <w:sz w:val="22"/>
        </w:rPr>
        <w:t>って他宗と並んでの国家安泰の祈禱を拒否したのに対し、五老僧は他宗と交わっての国家安泰の祈禱を行った。</w:t>
      </w:r>
    </w:p>
    <w:p w:rsidR="00961161" w:rsidRPr="00404F25" w:rsidRDefault="00961161" w:rsidP="00961161">
      <w:pPr>
        <w:rPr>
          <w:sz w:val="22"/>
        </w:rPr>
      </w:pPr>
      <w:r w:rsidRPr="00404F25">
        <w:rPr>
          <w:rFonts w:hint="eastAsia"/>
          <w:sz w:val="22"/>
        </w:rPr>
        <w:t xml:space="preserve">　③日興が「神天上の法門」を遵守して神社参詣を禁じたのに対し、五老僧は神社参詣を認めた。</w:t>
      </w:r>
    </w:p>
    <w:p w:rsidR="00961161" w:rsidRPr="00404F25" w:rsidRDefault="00961161" w:rsidP="00961161">
      <w:pPr>
        <w:rPr>
          <w:sz w:val="22"/>
        </w:rPr>
      </w:pPr>
      <w:r w:rsidRPr="00404F25">
        <w:rPr>
          <w:rFonts w:hint="eastAsia"/>
          <w:sz w:val="22"/>
        </w:rPr>
        <w:t xml:space="preserve">　④日興が日蓮の御書を尊重して御書の収集・講義に努めたのに対し、五老僧は仮名の御書を</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さげす</w:t>
            </w:r>
          </w:rt>
          <w:rubyBase>
            <w:r w:rsidR="00C63090" w:rsidRPr="00404F25">
              <w:rPr>
                <w:sz w:val="22"/>
              </w:rPr>
              <w:t>蔑</w:t>
            </w:r>
          </w:rubyBase>
        </w:ruby>
      </w:r>
      <w:r w:rsidRPr="00404F25">
        <w:rPr>
          <w:rFonts w:hint="eastAsia"/>
          <w:sz w:val="22"/>
        </w:rPr>
        <w:t>み、御書を焼却するなどして軽視した。</w:t>
      </w:r>
    </w:p>
    <w:p w:rsidR="00961161" w:rsidRPr="00404F25" w:rsidRDefault="00961161" w:rsidP="00961161">
      <w:pPr>
        <w:rPr>
          <w:sz w:val="22"/>
        </w:rPr>
      </w:pPr>
      <w:r w:rsidRPr="00404F25">
        <w:rPr>
          <w:rFonts w:hint="eastAsia"/>
          <w:sz w:val="22"/>
        </w:rPr>
        <w:t xml:space="preserve">　⑤日興が文字曼荼羅を本尊としたのに対し、五老僧は釈迦仏像を本尊とし、文字曼荼羅を軽視した。</w:t>
      </w:r>
    </w:p>
    <w:p w:rsidR="00961161" w:rsidRPr="00404F25" w:rsidRDefault="00961161" w:rsidP="00961161">
      <w:pPr>
        <w:rPr>
          <w:sz w:val="22"/>
        </w:rPr>
      </w:pPr>
      <w:r w:rsidRPr="00404F25">
        <w:rPr>
          <w:rFonts w:hint="eastAsia"/>
          <w:sz w:val="22"/>
        </w:rPr>
        <w:t xml:space="preserve">　⑥日興が経典の書写行や経典一部の読誦を禁じて唱題と折伏を行じたのに対し、五老僧は経典の書写や一部読誦を行った。</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五老僧は日蓮を天台・伝教の余流と見て、天台宗と日蓮仏法の相違を明らかにできなかったのに対し、日興は天台宗と日蓮仏法の相違を明確に示した。</w:t>
      </w:r>
    </w:p>
    <w:p w:rsidR="00961161" w:rsidRPr="00404F25" w:rsidRDefault="00961161" w:rsidP="00961161">
      <w:pPr>
        <w:rPr>
          <w:sz w:val="22"/>
        </w:rPr>
      </w:pPr>
      <w:r w:rsidRPr="00404F25">
        <w:rPr>
          <w:rFonts w:hint="eastAsia"/>
          <w:sz w:val="22"/>
        </w:rPr>
        <w:t xml:space="preserve">　日興と五老僧の仏法理解の相違は文字曼荼羅の書き方においてもはっきりと表れている。五老僧は中央の首題「南無妙法蓮華経」の直下に自分自身の名前を記したのに対し（例えば日朗の場合、「南無妙法蓮華経　日朗〈花押〉」と記した）、日興は必ず「南無妙法蓮華経　日蓮　在御判」としたため、自身の名は「書写之」の言葉とともに記して「書写之　日興（花押）」と書いた。このことは、日興が日蓮について南無妙法蓮華経と一体の末法の本仏と捉えていたことを推測させる。</w:t>
      </w:r>
    </w:p>
    <w:p w:rsidR="00961161" w:rsidRPr="00404F25" w:rsidRDefault="00961161" w:rsidP="00961161">
      <w:pPr>
        <w:rPr>
          <w:sz w:val="22"/>
        </w:rPr>
      </w:pPr>
      <w:r w:rsidRPr="00404F25">
        <w:rPr>
          <w:rFonts w:hint="eastAsia"/>
          <w:sz w:val="22"/>
        </w:rPr>
        <w:t xml:space="preserve">　日興と五老僧の相違が生じた理由は、日蓮に随順した期間と密度が異なっていたからと考えられる。伊豆流罪から入滅まで間近に日蓮に随順した日興は、日蓮の思想展開の過程を知り得る立場にあった。</w:t>
      </w:r>
    </w:p>
    <w:p w:rsidR="00961161" w:rsidRPr="00404F25" w:rsidRDefault="00961161" w:rsidP="00961161">
      <w:pPr>
        <w:rPr>
          <w:sz w:val="22"/>
        </w:rPr>
      </w:pPr>
    </w:p>
    <w:p w:rsidR="00961161" w:rsidRPr="00B770B5" w:rsidRDefault="00961161" w:rsidP="00961161">
      <w:pPr>
        <w:rPr>
          <w:rFonts w:ascii="HGPｺﾞｼｯｸE" w:eastAsia="HGPｺﾞｼｯｸE" w:hAnsi="HGPｺﾞｼｯｸE"/>
          <w:sz w:val="28"/>
          <w:szCs w:val="28"/>
        </w:rPr>
      </w:pPr>
      <w:r w:rsidRPr="00404F25">
        <w:rPr>
          <w:rFonts w:hint="eastAsia"/>
          <w:sz w:val="22"/>
        </w:rPr>
        <w:t xml:space="preserve">　</w:t>
      </w:r>
      <w:r w:rsidRPr="00B770B5">
        <w:rPr>
          <w:rFonts w:ascii="HGPｺﾞｼｯｸE" w:eastAsia="HGPｺﾞｼｯｸE" w:hAnsi="HGPｺﾞｼｯｸE" w:hint="eastAsia"/>
          <w:sz w:val="28"/>
          <w:szCs w:val="28"/>
        </w:rPr>
        <w:t>第二章　日蓮と相伝法門</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lastRenderedPageBreak/>
        <w:t xml:space="preserve">　日蓮は自己の主張の裏づけとして文献を文証として用いる態度を貫いたが、決して文献一辺倒ではなく、口伝、相伝の重要性に対する配慮も忘れなかった。一方で日蓮は、天台本覚思想のように、口伝のみを尊重して文献を無視する口伝主義も厳しく批判した。要するに日蓮は、文献に全て尽くされているという文献至上主義も、文献を無視して口伝のみを尊重する口伝主義もともに退け、いわば両者を止揚する立場に立っていた。この日蓮のスタンスは多くの御書に照らして明らかである。</w:t>
      </w:r>
    </w:p>
    <w:p w:rsidR="00961161" w:rsidRPr="00404F25" w:rsidRDefault="00961161" w:rsidP="00961161">
      <w:pPr>
        <w:rPr>
          <w:sz w:val="22"/>
        </w:rPr>
      </w:pPr>
    </w:p>
    <w:p w:rsidR="00961161" w:rsidRPr="00B770B5" w:rsidRDefault="00961161" w:rsidP="00961161">
      <w:pPr>
        <w:rPr>
          <w:rFonts w:ascii="HGPｺﾞｼｯｸE" w:eastAsia="HGPｺﾞｼｯｸE" w:hAnsi="HGPｺﾞｼｯｸE"/>
          <w:sz w:val="28"/>
          <w:szCs w:val="28"/>
        </w:rPr>
      </w:pPr>
      <w:r w:rsidRPr="00404F25">
        <w:rPr>
          <w:rFonts w:hint="eastAsia"/>
          <w:sz w:val="22"/>
        </w:rPr>
        <w:t xml:space="preserve">　</w:t>
      </w:r>
      <w:r w:rsidRPr="00B770B5">
        <w:rPr>
          <w:rFonts w:ascii="HGPｺﾞｼｯｸE" w:eastAsia="HGPｺﾞｼｯｸE" w:hAnsi="HGPｺﾞｼｯｸE" w:hint="eastAsia"/>
          <w:sz w:val="28"/>
          <w:szCs w:val="28"/>
        </w:rPr>
        <w:t>第三章　本因妙抄</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第一節　文献の考察</w:t>
      </w:r>
    </w:p>
    <w:p w:rsidR="00961161" w:rsidRPr="00404F25" w:rsidRDefault="00961161" w:rsidP="00961161">
      <w:pPr>
        <w:rPr>
          <w:sz w:val="22"/>
        </w:rPr>
      </w:pPr>
      <w:r w:rsidRPr="00404F25">
        <w:rPr>
          <w:rFonts w:hint="eastAsia"/>
          <w:sz w:val="22"/>
        </w:rPr>
        <w:t xml:space="preserve">　</w:t>
      </w:r>
    </w:p>
    <w:p w:rsidR="00961161" w:rsidRPr="00404F25" w:rsidRDefault="00961161" w:rsidP="00961161">
      <w:pPr>
        <w:rPr>
          <w:sz w:val="22"/>
        </w:rPr>
      </w:pPr>
      <w:r w:rsidRPr="00404F25">
        <w:rPr>
          <w:rFonts w:hint="eastAsia"/>
          <w:sz w:val="22"/>
        </w:rPr>
        <w:t xml:space="preserve">　日蓮から日興に授与された相伝書とされる「本因妙抄」には要法寺</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にっ</w:t>
            </w:r>
          </w:rt>
          <w:rubyBase>
            <w:r w:rsidR="00C63090" w:rsidRPr="00404F25">
              <w:rPr>
                <w:sz w:val="22"/>
              </w:rPr>
              <w:t>日</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しん</w:t>
            </w:r>
          </w:rt>
          <w:rubyBase>
            <w:r w:rsidR="00C63090" w:rsidRPr="00404F25">
              <w:rPr>
                <w:sz w:val="22"/>
              </w:rPr>
              <w:t>辰</w:t>
            </w:r>
          </w:rubyBase>
        </w:ruby>
      </w:r>
      <w:r w:rsidRPr="00404F25">
        <w:rPr>
          <w:rFonts w:hint="eastAsia"/>
          <w:sz w:val="22"/>
        </w:rPr>
        <w:t>による写本（一五六〇年）、保田妙本寺</w:t>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にち</w:t>
            </w:r>
          </w:rt>
          <w:rubyBase>
            <w:r w:rsidR="00C63090" w:rsidRPr="00404F25">
              <w:rPr>
                <w:sz w:val="22"/>
              </w:rPr>
              <w:t>日</w:t>
            </w:r>
          </w:rubyBase>
        </w:ruby>
      </w:r>
      <w:r w:rsidR="00C63090" w:rsidRPr="00404F25">
        <w:rPr>
          <w:sz w:val="22"/>
        </w:rPr>
        <w:ruby>
          <w:rubyPr>
            <w:rubyAlign w:val="distributeSpace"/>
            <w:hps w:val="10"/>
            <w:hpsRaise w:val="18"/>
            <w:hpsBaseText w:val="22"/>
            <w:lid w:val="ja-JP"/>
          </w:rubyPr>
          <w:rt>
            <w:r w:rsidR="00C63090" w:rsidRPr="00404F25">
              <w:rPr>
                <w:rFonts w:ascii="游明朝" w:eastAsia="游明朝" w:hAnsi="游明朝"/>
                <w:sz w:val="22"/>
              </w:rPr>
              <w:t>が</w:t>
            </w:r>
          </w:rt>
          <w:rubyBase>
            <w:r w:rsidR="00C63090" w:rsidRPr="00404F25">
              <w:rPr>
                <w:sz w:val="22"/>
              </w:rPr>
              <w:t>我</w:t>
            </w:r>
          </w:rubyBase>
        </w:ruby>
      </w:r>
      <w:r w:rsidRPr="00404F25">
        <w:rPr>
          <w:rFonts w:hint="eastAsia"/>
          <w:sz w:val="22"/>
        </w:rPr>
        <w:t>による写本（一五七二年頃）、大石寺第六世</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にちじ</w:t>
            </w:r>
          </w:rt>
          <w:rubyBase>
            <w:r w:rsidR="00AF039C" w:rsidRPr="00404F25">
              <w:rPr>
                <w:sz w:val="22"/>
              </w:rPr>
              <w:t>日時</w:t>
            </w:r>
          </w:rubyBase>
        </w:ruby>
      </w:r>
      <w:r w:rsidRPr="00404F25">
        <w:rPr>
          <w:rFonts w:hint="eastAsia"/>
          <w:sz w:val="22"/>
        </w:rPr>
        <w:t>によると伝承されてきた写本（伝日時本）が現存する。また日辰本の奥書によれば、日興の弟子</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にち</w:t>
            </w:r>
          </w:rt>
          <w:rubyBase>
            <w:r w:rsidR="00AF039C" w:rsidRPr="00404F25">
              <w:rPr>
                <w:sz w:val="22"/>
              </w:rPr>
              <w:t>日</w:t>
            </w:r>
          </w:rubyBase>
        </w:ruby>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ぞん</w:t>
            </w:r>
          </w:rt>
          <w:rubyBase>
            <w:r w:rsidR="00AF039C" w:rsidRPr="00404F25">
              <w:rPr>
                <w:sz w:val="22"/>
              </w:rPr>
              <w:t>尊</w:t>
            </w:r>
          </w:rubyBase>
        </w:ruby>
      </w:r>
      <w:r w:rsidRPr="00404F25">
        <w:rPr>
          <w:rFonts w:hint="eastAsia"/>
          <w:sz w:val="22"/>
        </w:rPr>
        <w:t>による写本が存在した（現存せず）。日辰本奥書を虚偽とする根拠はないので日尊本が存在した可能性は高い。</w:t>
      </w:r>
    </w:p>
    <w:p w:rsidR="00961161" w:rsidRPr="00404F25" w:rsidRDefault="00961161" w:rsidP="00961161">
      <w:pPr>
        <w:rPr>
          <w:sz w:val="22"/>
        </w:rPr>
      </w:pPr>
      <w:r w:rsidRPr="00404F25">
        <w:rPr>
          <w:rFonts w:hint="eastAsia"/>
          <w:sz w:val="22"/>
        </w:rPr>
        <w:t xml:space="preserve">　また、日興の弟子である三位日順が「</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ほんにんみょうしょう</w:t>
            </w:r>
          </w:rt>
          <w:rubyBase>
            <w:r w:rsidR="00AF039C" w:rsidRPr="00404F25">
              <w:rPr>
                <w:sz w:val="22"/>
              </w:rPr>
              <w:t>本因妙抄</w:t>
            </w:r>
          </w:rubyBase>
        </w:ruby>
      </w:r>
      <w:r w:rsidRPr="00404F25">
        <w:rPr>
          <w:rFonts w:hint="eastAsia"/>
          <w:sz w:val="22"/>
        </w:rPr>
        <w:t>」を注釈した「</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ほんにんみょうくけつ</w:t>
            </w:r>
          </w:rt>
          <w:rubyBase>
            <w:r w:rsidR="00AF039C" w:rsidRPr="00404F25">
              <w:rPr>
                <w:sz w:val="22"/>
              </w:rPr>
              <w:t>本因妙口決</w:t>
            </w:r>
          </w:rubyBase>
        </w:ruby>
      </w:r>
      <w:r w:rsidRPr="00404F25">
        <w:rPr>
          <w:rFonts w:hint="eastAsia"/>
          <w:sz w:val="22"/>
        </w:rPr>
        <w:t>」がある。ただし「本因妙口決」の中に「日蓮宗」の用語があることをもって「本因妙口決」は日順の著述ではないとする見解があるが、「日蓮宗」の用語を日順が用いることはあり</w:t>
      </w:r>
      <w:r w:rsidR="00AF039C" w:rsidRPr="00404F25">
        <w:rPr>
          <w:rFonts w:hint="eastAsia"/>
          <w:sz w:val="22"/>
        </w:rPr>
        <w:t>うる</w:t>
      </w:r>
      <w:r w:rsidRPr="00404F25">
        <w:rPr>
          <w:rFonts w:hint="eastAsia"/>
          <w:sz w:val="22"/>
        </w:rPr>
        <w:t>ので、「本因妙口決」が日順の著述であることを否定はできない。</w:t>
      </w:r>
    </w:p>
    <w:p w:rsidR="00961161" w:rsidRPr="00404F25" w:rsidRDefault="00961161" w:rsidP="00961161">
      <w:pPr>
        <w:rPr>
          <w:sz w:val="22"/>
        </w:rPr>
      </w:pPr>
      <w:r w:rsidRPr="00404F25">
        <w:rPr>
          <w:rFonts w:hint="eastAsia"/>
          <w:sz w:val="22"/>
        </w:rPr>
        <w:t xml:space="preserve">　日興の弟子である日尊による写本、また日順の「本因妙口決」の存在から、「本因妙抄」が日興の時代に存在した相伝書である可能性は高い。</w:t>
      </w:r>
    </w:p>
    <w:p w:rsidR="00961161" w:rsidRPr="00404F25" w:rsidRDefault="00961161" w:rsidP="00961161">
      <w:pPr>
        <w:rPr>
          <w:sz w:val="22"/>
        </w:rPr>
      </w:pPr>
      <w:r w:rsidRPr="00404F25">
        <w:rPr>
          <w:rFonts w:hint="eastAsia"/>
          <w:sz w:val="22"/>
        </w:rPr>
        <w:t xml:space="preserve">　「本因妙抄」は天台本覚思想文献である「</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さんだいしょうしょしちめんそうじょうくけつ</w:t>
            </w:r>
          </w:rt>
          <w:rubyBase>
            <w:r w:rsidR="00AF039C" w:rsidRPr="00404F25">
              <w:rPr>
                <w:sz w:val="22"/>
              </w:rPr>
              <w:t>三大章疏七面相承口決</w:t>
            </w:r>
          </w:rubyBase>
        </w:ruby>
      </w:r>
      <w:r w:rsidRPr="00404F25">
        <w:rPr>
          <w:rFonts w:hint="eastAsia"/>
          <w:sz w:val="22"/>
        </w:rPr>
        <w:t>」を下敷きにしているが（ただし「三大章疏七面相承口決」の思想を肯定しているものではない）、近年、「三大章疏七面相承口決」の成立時期が鎌倉時代初期であるとの説が出されている。「三大章疏七面相承口決」が鎌倉初期に成立しているならば、日蓮が同書を下敷きに用いて自身の思想を日興に教示した可能性は十分に考えられ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本文の読解</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「本因妙抄」の全文について、「三大章疏七面相承口決」と照合しながら、「本文」「通解」「解説」の順で読解する（堀日亨が後世の追加分としている部分は除く）。</w:t>
      </w:r>
    </w:p>
    <w:p w:rsidR="00961161" w:rsidRPr="00404F25" w:rsidRDefault="00961161" w:rsidP="00961161">
      <w:pPr>
        <w:rPr>
          <w:sz w:val="22"/>
        </w:rPr>
      </w:pPr>
    </w:p>
    <w:p w:rsidR="00961161" w:rsidRPr="00B770B5" w:rsidRDefault="00961161" w:rsidP="00961161">
      <w:pPr>
        <w:rPr>
          <w:rFonts w:ascii="HGPｺﾞｼｯｸE" w:eastAsia="HGPｺﾞｼｯｸE" w:hAnsi="HGPｺﾞｼｯｸE"/>
          <w:sz w:val="28"/>
          <w:szCs w:val="28"/>
        </w:rPr>
      </w:pPr>
      <w:r w:rsidRPr="00404F25">
        <w:rPr>
          <w:rFonts w:hint="eastAsia"/>
          <w:sz w:val="22"/>
        </w:rPr>
        <w:t xml:space="preserve">　</w:t>
      </w:r>
      <w:r w:rsidRPr="00B770B5">
        <w:rPr>
          <w:rFonts w:ascii="HGPｺﾞｼｯｸE" w:eastAsia="HGPｺﾞｼｯｸE" w:hAnsi="HGPｺﾞｼｯｸE" w:hint="eastAsia"/>
          <w:sz w:val="28"/>
          <w:szCs w:val="28"/>
        </w:rPr>
        <w:t>第四章　百六箇抄</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第一節　文献の考察</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ひゃくろっかしょう</w:t>
            </w:r>
          </w:rt>
          <w:rubyBase>
            <w:r w:rsidR="00AF039C" w:rsidRPr="00404F25">
              <w:rPr>
                <w:sz w:val="22"/>
              </w:rPr>
              <w:t>百六箇抄</w:t>
            </w:r>
          </w:rubyBase>
        </w:ruby>
      </w:r>
      <w:r w:rsidRPr="00404F25">
        <w:rPr>
          <w:rFonts w:hint="eastAsia"/>
          <w:sz w:val="22"/>
        </w:rPr>
        <w:t>」の写本は、要法寺日辰、保田妙本寺日我、大石寺</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にっ</w:t>
            </w:r>
          </w:rt>
          <w:rubyBase>
            <w:r w:rsidR="00AF039C" w:rsidRPr="00404F25">
              <w:rPr>
                <w:sz w:val="22"/>
              </w:rPr>
              <w:t>日</w:t>
            </w:r>
          </w:rubyBase>
        </w:ruby>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しゅん</w:t>
            </w:r>
          </w:rt>
          <w:rubyBase>
            <w:r w:rsidR="00AF039C" w:rsidRPr="00404F25">
              <w:rPr>
                <w:sz w:val="22"/>
              </w:rPr>
              <w:t>俊</w:t>
            </w:r>
          </w:rubyBase>
        </w:ruby>
      </w:r>
      <w:r w:rsidRPr="00404F25">
        <w:rPr>
          <w:rFonts w:hint="eastAsia"/>
          <w:sz w:val="22"/>
        </w:rPr>
        <w:t>（第二十二世）のものが現存している。</w:t>
      </w:r>
    </w:p>
    <w:p w:rsidR="00961161" w:rsidRPr="00404F25" w:rsidRDefault="00961161" w:rsidP="00961161">
      <w:pPr>
        <w:rPr>
          <w:sz w:val="22"/>
        </w:rPr>
      </w:pPr>
      <w:r w:rsidRPr="00404F25">
        <w:rPr>
          <w:rFonts w:hint="eastAsia"/>
          <w:sz w:val="22"/>
        </w:rPr>
        <w:t xml:space="preserve">　大石寺第十七世</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にっせい</w:t>
            </w:r>
          </w:rt>
          <w:rubyBase>
            <w:r w:rsidR="00AF039C" w:rsidRPr="00404F25">
              <w:rPr>
                <w:sz w:val="22"/>
              </w:rPr>
              <w:t>日精</w:t>
            </w:r>
          </w:rubyBase>
        </w:ruby>
      </w:r>
      <w:r w:rsidRPr="00404F25">
        <w:rPr>
          <w:rFonts w:hint="eastAsia"/>
          <w:sz w:val="22"/>
        </w:rPr>
        <w:t>が著した「</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けちゅうしょう</w:t>
            </w:r>
          </w:rt>
          <w:rubyBase>
            <w:r w:rsidR="00AF039C" w:rsidRPr="00404F25">
              <w:rPr>
                <w:sz w:val="22"/>
              </w:rPr>
              <w:t>家中抄</w:t>
            </w:r>
          </w:rubyBase>
        </w:ruby>
      </w:r>
      <w:r w:rsidRPr="00404F25">
        <w:rPr>
          <w:rFonts w:hint="eastAsia"/>
          <w:sz w:val="22"/>
        </w:rPr>
        <w:t>」には弘安三年に日蓮が日興に「百六箇抄」を授与したと記</w:t>
      </w:r>
      <w:r w:rsidR="00AF039C" w:rsidRPr="00404F25">
        <w:rPr>
          <w:rFonts w:hint="eastAsia"/>
          <w:sz w:val="22"/>
        </w:rPr>
        <w:t>され</w:t>
      </w:r>
      <w:r w:rsidRPr="00404F25">
        <w:rPr>
          <w:rFonts w:hint="eastAsia"/>
          <w:sz w:val="22"/>
        </w:rPr>
        <w:t>ている。日辰は「祖師伝」で、一三一二年に日興が日尊に「百六箇抄」を授与したと述べ、日精は「家中抄」で同年に「本因妙抄」と「百六箇抄」を日尊のほか、日目、日代、日順に相伝したと記している。また、「</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ほんぞんいかげん</w:t>
            </w:r>
          </w:rt>
          <w:rubyBase>
            <w:r w:rsidR="00AF039C" w:rsidRPr="00404F25">
              <w:rPr>
                <w:sz w:val="22"/>
              </w:rPr>
              <w:t>本尊已下還</w:t>
            </w:r>
          </w:rubyBase>
        </w:ruby>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じゅう</w:t>
            </w:r>
          </w:rt>
          <w:rubyBase>
            <w:r w:rsidR="00AF039C" w:rsidRPr="00404F25">
              <w:rPr>
                <w:sz w:val="22"/>
              </w:rPr>
              <w:t>住</w:t>
            </w:r>
          </w:rubyBase>
        </w:ruby>
      </w:r>
      <w:r w:rsidRPr="00404F25">
        <w:rPr>
          <w:rFonts w:hint="eastAsia"/>
          <w:sz w:val="22"/>
        </w:rPr>
        <w:t>の目録」によれば、重須談所を前身とする北山本門寺に「百六箇抄」の原本が存在したと伝えられる。</w:t>
      </w:r>
    </w:p>
    <w:p w:rsidR="00961161" w:rsidRPr="00404F25" w:rsidRDefault="00961161" w:rsidP="00961161">
      <w:pPr>
        <w:rPr>
          <w:sz w:val="22"/>
        </w:rPr>
      </w:pPr>
      <w:r w:rsidRPr="00404F25">
        <w:rPr>
          <w:rFonts w:hint="eastAsia"/>
          <w:sz w:val="22"/>
        </w:rPr>
        <w:t xml:space="preserve">　何々の本迹という項目を立てて、その下に口伝の内容を記すという「百六箇抄」の形式は独特のものだが、三位日順は「日順雑集」の中でその形式による他の相伝書があったことを記しており、「百六箇抄」の形式による書が日順の時代にあったことが分かる。</w:t>
      </w:r>
    </w:p>
    <w:p w:rsidR="00961161" w:rsidRPr="00404F25" w:rsidRDefault="00961161" w:rsidP="00961161">
      <w:pPr>
        <w:rPr>
          <w:sz w:val="22"/>
        </w:rPr>
      </w:pPr>
      <w:r w:rsidRPr="00404F25">
        <w:rPr>
          <w:rFonts w:hint="eastAsia"/>
          <w:sz w:val="22"/>
        </w:rPr>
        <w:t xml:space="preserve">　単に「疑わしい」というだけでは偽書とすることはできない。「祖師伝」「家中抄」「本尊已下還住の目録」の記述を否定できるだけの客観的根拠はないので、それらの書の内容を総合的に考察するならば、「百六箇抄」が日蓮から日興に与えられた相伝書である蓋然性は高い。そこで、「本因妙抄」とともに「百六箇抄」を単なる偽書と決めつけて全面的に排除することは適切ではない。</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lastRenderedPageBreak/>
        <w:t xml:space="preserve">　　</w:t>
      </w:r>
      <w:r w:rsidRPr="00404F25">
        <w:rPr>
          <w:rFonts w:hint="eastAsia"/>
          <w:b/>
          <w:sz w:val="22"/>
        </w:rPr>
        <w:t>第二節　本文の読解</w:t>
      </w:r>
    </w:p>
    <w:p w:rsidR="00961161" w:rsidRPr="00404F25" w:rsidRDefault="00961161" w:rsidP="00961161">
      <w:pPr>
        <w:rPr>
          <w:sz w:val="22"/>
        </w:rPr>
      </w:pPr>
      <w:r w:rsidRPr="00404F25">
        <w:rPr>
          <w:rFonts w:hint="eastAsia"/>
          <w:sz w:val="22"/>
        </w:rPr>
        <w:t xml:space="preserve">　</w:t>
      </w:r>
    </w:p>
    <w:p w:rsidR="00961161" w:rsidRPr="00404F25" w:rsidRDefault="00961161" w:rsidP="00961161">
      <w:pPr>
        <w:rPr>
          <w:sz w:val="22"/>
        </w:rPr>
      </w:pPr>
      <w:r w:rsidRPr="00404F25">
        <w:rPr>
          <w:rFonts w:hint="eastAsia"/>
          <w:sz w:val="22"/>
        </w:rPr>
        <w:t xml:space="preserve">　「百六箇抄」は脱益の五十箇、下種益の五十六箇で構成され、大半の項目で</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だっちゃく</w:t>
            </w:r>
          </w:rt>
          <w:rubyBase>
            <w:r w:rsidR="00AF039C" w:rsidRPr="00404F25">
              <w:rPr>
                <w:sz w:val="22"/>
              </w:rPr>
              <w:t>脱益</w:t>
            </w:r>
          </w:rubyBase>
        </w:ruby>
      </w:r>
      <w:r w:rsidRPr="00404F25">
        <w:rPr>
          <w:rFonts w:hint="eastAsia"/>
          <w:sz w:val="22"/>
        </w:rPr>
        <w:t>の本迹と</w:t>
      </w:r>
      <w:r w:rsidR="00AF039C" w:rsidRPr="00404F25">
        <w:rPr>
          <w:sz w:val="22"/>
        </w:rPr>
        <w:ruby>
          <w:rubyPr>
            <w:rubyAlign w:val="distributeSpace"/>
            <w:hps w:val="10"/>
            <w:hpsRaise w:val="18"/>
            <w:hpsBaseText w:val="22"/>
            <w:lid w:val="ja-JP"/>
          </w:rubyPr>
          <w:rt>
            <w:r w:rsidR="00AF039C" w:rsidRPr="00404F25">
              <w:rPr>
                <w:rFonts w:ascii="游明朝" w:eastAsia="游明朝" w:hAnsi="游明朝"/>
                <w:sz w:val="22"/>
              </w:rPr>
              <w:t>げしゅやく</w:t>
            </w:r>
          </w:rt>
          <w:rubyBase>
            <w:r w:rsidR="00AF039C" w:rsidRPr="00404F25">
              <w:rPr>
                <w:sz w:val="22"/>
              </w:rPr>
              <w:t>下種益</w:t>
            </w:r>
          </w:rubyBase>
        </w:ruby>
      </w:r>
      <w:r w:rsidRPr="00404F25">
        <w:rPr>
          <w:rFonts w:hint="eastAsia"/>
          <w:sz w:val="22"/>
        </w:rPr>
        <w:t>の本迹が対応する形になっているので、対応する項目を並べ合わせて掲げ、「本文」「通解」「解説」の順で全文を読解している（「本因妙抄」と同様、後世の追加分とされる部分は除く）。</w:t>
      </w:r>
    </w:p>
    <w:p w:rsidR="00961161" w:rsidRPr="00404F25" w:rsidRDefault="00961161" w:rsidP="00961161">
      <w:pPr>
        <w:rPr>
          <w:sz w:val="22"/>
        </w:rPr>
      </w:pPr>
    </w:p>
    <w:p w:rsidR="00961161" w:rsidRPr="00B770B5" w:rsidRDefault="00961161" w:rsidP="00961161">
      <w:pPr>
        <w:rPr>
          <w:rFonts w:ascii="HGPｺﾞｼｯｸE" w:eastAsia="HGPｺﾞｼｯｸE" w:hAnsi="HGPｺﾞｼｯｸE"/>
          <w:sz w:val="28"/>
          <w:szCs w:val="28"/>
        </w:rPr>
      </w:pPr>
      <w:r w:rsidRPr="00B770B5">
        <w:rPr>
          <w:rFonts w:hint="eastAsia"/>
          <w:sz w:val="28"/>
          <w:szCs w:val="28"/>
        </w:rPr>
        <w:t xml:space="preserve">　</w:t>
      </w:r>
      <w:r w:rsidRPr="00B770B5">
        <w:rPr>
          <w:rFonts w:ascii="HGPｺﾞｼｯｸE" w:eastAsia="HGPｺﾞｼｯｸE" w:hAnsi="HGPｺﾞｼｯｸE" w:hint="eastAsia"/>
          <w:sz w:val="28"/>
          <w:szCs w:val="28"/>
        </w:rPr>
        <w:t>第五章　御本尊七箇相承</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曼荼羅本尊において中央に「南無妙法蓮華経　日蓮　在御判」としたためる形式は日興門流に特徴的のものであり、日蓮から日興に対して曼荼羅本尊を書き方について具体的な教示があったと考えられる。「御本尊七箇相承」は曼荼羅本尊を顕す在り方について日蓮から日興に与えられた相伝を記した書とされる。</w:t>
      </w:r>
    </w:p>
    <w:p w:rsidR="00961161" w:rsidRPr="00404F25" w:rsidRDefault="00961161" w:rsidP="00961161">
      <w:pPr>
        <w:rPr>
          <w:sz w:val="22"/>
        </w:rPr>
      </w:pPr>
      <w:r w:rsidRPr="00404F25">
        <w:rPr>
          <w:rFonts w:hint="eastAsia"/>
          <w:sz w:val="22"/>
        </w:rPr>
        <w:t xml:space="preserve">　この章では「御本尊七箇相承」の全文について、「本文」「通解」「解説」の順で読解する。</w:t>
      </w:r>
    </w:p>
    <w:p w:rsidR="00961161" w:rsidRPr="00404F25" w:rsidRDefault="00961161" w:rsidP="00961161">
      <w:pPr>
        <w:rPr>
          <w:sz w:val="22"/>
        </w:rPr>
      </w:pPr>
    </w:p>
    <w:p w:rsidR="00961161" w:rsidRPr="00B770B5" w:rsidRDefault="00961161" w:rsidP="00961161">
      <w:pPr>
        <w:rPr>
          <w:rFonts w:ascii="HGPｺﾞｼｯｸE" w:eastAsia="HGPｺﾞｼｯｸE" w:hAnsi="HGPｺﾞｼｯｸE"/>
          <w:sz w:val="28"/>
          <w:szCs w:val="28"/>
        </w:rPr>
      </w:pPr>
      <w:r w:rsidRPr="00404F25">
        <w:rPr>
          <w:rFonts w:hint="eastAsia"/>
          <w:sz w:val="22"/>
        </w:rPr>
        <w:t xml:space="preserve">　</w:t>
      </w:r>
      <w:r w:rsidRPr="00B770B5">
        <w:rPr>
          <w:rFonts w:ascii="HGPｺﾞｼｯｸE" w:eastAsia="HGPｺﾞｼｯｸE" w:hAnsi="HGPｺﾞｼｯｸE" w:hint="eastAsia"/>
          <w:sz w:val="28"/>
          <w:szCs w:val="28"/>
        </w:rPr>
        <w:t>第六章　日興の思想と行動</w:t>
      </w:r>
    </w:p>
    <w:p w:rsidR="00B770B5" w:rsidRPr="00404F25" w:rsidRDefault="00B770B5" w:rsidP="00961161">
      <w:pPr>
        <w:rPr>
          <w:rFonts w:ascii="HGPｺﾞｼｯｸE" w:eastAsia="HGPｺﾞｼｯｸE" w:hAnsi="HGPｺﾞｼｯｸE" w:hint="eastAsia"/>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第一節　日興の著述</w:t>
      </w:r>
    </w:p>
    <w:p w:rsidR="00535618" w:rsidRPr="00404F25" w:rsidRDefault="00535618" w:rsidP="00961161">
      <w:pPr>
        <w:rPr>
          <w:sz w:val="22"/>
        </w:rPr>
      </w:pPr>
    </w:p>
    <w:p w:rsidR="00961161" w:rsidRPr="00404F25" w:rsidRDefault="00961161" w:rsidP="00961161">
      <w:pPr>
        <w:rPr>
          <w:sz w:val="22"/>
        </w:rPr>
      </w:pPr>
      <w:r w:rsidRPr="00404F25">
        <w:rPr>
          <w:rFonts w:hint="eastAsia"/>
          <w:sz w:val="22"/>
        </w:rPr>
        <w:t xml:space="preserve">　日興の著述である「五重円記」には、「本因妙抄」と同じく、釈尊を含めた一切諸仏を成仏させた本因の法体は南無妙法蓮華経であるとする本因妙思想が見られる。また「五重円記」には、久遠元初の南無妙法蓮華経と対する場合は文上本門も迹となるという、「本因妙抄」「百六箇抄」</w:t>
      </w:r>
      <w:r w:rsidR="00E85E53" w:rsidRPr="00404F25">
        <w:rPr>
          <w:rFonts w:hint="eastAsia"/>
          <w:sz w:val="22"/>
        </w:rPr>
        <w:t>と合致する</w:t>
      </w:r>
      <w:r w:rsidRPr="00404F25">
        <w:rPr>
          <w:rFonts w:hint="eastAsia"/>
          <w:sz w:val="22"/>
        </w:rPr>
        <w:t>主張がある。そのほか「五重円記</w:t>
      </w:r>
      <w:r w:rsidR="00E85E53" w:rsidRPr="00404F25">
        <w:rPr>
          <w:rFonts w:hint="eastAsia"/>
          <w:sz w:val="22"/>
        </w:rPr>
        <w:t>」</w:t>
      </w:r>
      <w:r w:rsidRPr="00404F25">
        <w:rPr>
          <w:rFonts w:hint="eastAsia"/>
          <w:sz w:val="22"/>
        </w:rPr>
        <w:t>には、「事行の妙法蓮華経」「自受用身」など、「本因妙抄」「百六箇抄」と類似の用語を見ることができる。これらの事実は日興が「本因妙抄」などを日蓮から相伝されていたことを推測させる。</w:t>
      </w:r>
    </w:p>
    <w:p w:rsidR="00961161" w:rsidRPr="00404F25" w:rsidRDefault="00961161" w:rsidP="00961161">
      <w:pPr>
        <w:rPr>
          <w:sz w:val="22"/>
        </w:rPr>
      </w:pPr>
      <w:r w:rsidRPr="00404F25">
        <w:rPr>
          <w:rFonts w:hint="eastAsia"/>
          <w:sz w:val="22"/>
        </w:rPr>
        <w:t xml:space="preserve">　なお釈迦本仏義を示したように見える「三時弘教次第」は、天奏のために朝廷に向けて作成された文書であり、朝廷に対する対外的配慮が優先されているため、そこで秘奥の教義である日蓮本仏義を主張することはありえない。</w:t>
      </w:r>
      <w:r w:rsidRPr="00404F25">
        <w:rPr>
          <w:rFonts w:hint="eastAsia"/>
          <w:sz w:val="22"/>
        </w:rPr>
        <w:lastRenderedPageBreak/>
        <w:t>それ故に「三時弘教次第」をもって日興が釈迦本仏義に立っていたということはできない。</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日興の行動</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文字曼荼羅本尊を書くにあたり、日興が終生にわたって曼荼羅本尊の中央に「南無妙法蓮華経　日蓮　在御判」と書き続けたことは、日蓮が南無妙法蓮華経と一体の仏（教主）であるという信仰に立っていたことを示している。</w:t>
      </w:r>
    </w:p>
    <w:p w:rsidR="00961161" w:rsidRPr="00404F25" w:rsidRDefault="00961161" w:rsidP="00961161">
      <w:pPr>
        <w:rPr>
          <w:sz w:val="22"/>
        </w:rPr>
      </w:pPr>
      <w:r w:rsidRPr="00404F25">
        <w:rPr>
          <w:rFonts w:hint="eastAsia"/>
          <w:sz w:val="22"/>
        </w:rPr>
        <w:t xml:space="preserve">　日興が日蓮本仏の立場にあったことは、日興が信徒から寄せられた供養を常に日蓮の御影に供えていた振る舞いにも表れている。日興が書いた消息には日蓮について「仏」「仏聖人」「法華聖人」等と記されており、日興が日蓮を「仏」と認識していたことは明らかである。その一方で、日興が釈迦仏に供養を供えた例は一つとして見ることはできない。そのような振る舞いから、日興が釈迦本仏義を</w:t>
      </w:r>
      <w:r w:rsidR="00E85E53" w:rsidRPr="00404F25">
        <w:rPr>
          <w:rFonts w:hint="eastAsia"/>
          <w:sz w:val="22"/>
        </w:rPr>
        <w:t>退けて</w:t>
      </w:r>
      <w:r w:rsidRPr="00404F25">
        <w:rPr>
          <w:rFonts w:hint="eastAsia"/>
          <w:sz w:val="22"/>
        </w:rPr>
        <w:t>いたことが分かる。</w:t>
      </w:r>
    </w:p>
    <w:p w:rsidR="00961161" w:rsidRPr="00404F25" w:rsidRDefault="00961161" w:rsidP="00961161">
      <w:pPr>
        <w:rPr>
          <w:sz w:val="22"/>
        </w:rPr>
      </w:pPr>
    </w:p>
    <w:p w:rsidR="00961161" w:rsidRPr="00B770B5" w:rsidRDefault="00961161" w:rsidP="00961161">
      <w:pPr>
        <w:rPr>
          <w:rFonts w:ascii="HGPｺﾞｼｯｸE" w:eastAsia="HGPｺﾞｼｯｸE" w:hAnsi="HGPｺﾞｼｯｸE"/>
          <w:sz w:val="28"/>
          <w:szCs w:val="28"/>
        </w:rPr>
      </w:pPr>
      <w:r w:rsidRPr="00404F25">
        <w:rPr>
          <w:rFonts w:hint="eastAsia"/>
          <w:sz w:val="22"/>
        </w:rPr>
        <w:t xml:space="preserve">　</w:t>
      </w:r>
      <w:r w:rsidRPr="00B770B5">
        <w:rPr>
          <w:rFonts w:ascii="HGPｺﾞｼｯｸE" w:eastAsia="HGPｺﾞｼｯｸE" w:hAnsi="HGPｺﾞｼｯｸE" w:hint="eastAsia"/>
          <w:sz w:val="28"/>
          <w:szCs w:val="28"/>
        </w:rPr>
        <w:t>第七章　日興の直弟子の思想</w:t>
      </w:r>
    </w:p>
    <w:p w:rsidR="00E85E53" w:rsidRPr="00404F25" w:rsidRDefault="00E85E53"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第一節　三位日順</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日興の直弟子のうち、多くの著述を残したのが三位日順（一二九四～一三五六）である。日順は重須談所の初代学頭である寂仙房</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にっ</w:t>
            </w:r>
          </w:rt>
          <w:rubyBase>
            <w:r w:rsidR="00E85E53" w:rsidRPr="00404F25">
              <w:rPr>
                <w:sz w:val="22"/>
              </w:rPr>
              <w:t>日</w:t>
            </w:r>
          </w:rubyBase>
        </w:ruby>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ちょう</w:t>
            </w:r>
          </w:rt>
          <w:rubyBase>
            <w:r w:rsidR="00E85E53" w:rsidRPr="00404F25">
              <w:rPr>
                <w:sz w:val="22"/>
              </w:rPr>
              <w:t>澄</w:t>
            </w:r>
          </w:rubyBase>
        </w:ruby>
      </w:r>
      <w:r w:rsidRPr="00404F25">
        <w:rPr>
          <w:rFonts w:hint="eastAsia"/>
          <w:sz w:val="22"/>
        </w:rPr>
        <w:t>（五老僧の一人である日頂の弟）を師として得度し、日澄の死後、重須談所の第二代学頭となった。日興の命を受けて五老僧を破折した「五人所破抄」を執筆し、日興の印可を受けている。日順は「表白」「誓文」「本因妙口決」などの著書において日蓮本仏義を明確に主張してい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その他の直弟子</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日興の直弟子である</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にっせん</w:t>
            </w:r>
          </w:rt>
          <w:rubyBase>
            <w:r w:rsidR="00E85E53" w:rsidRPr="00404F25">
              <w:rPr>
                <w:sz w:val="22"/>
              </w:rPr>
              <w:t>日仙</w:t>
            </w:r>
          </w:rubyBase>
        </w:ruby>
      </w:r>
      <w:r w:rsidRPr="00404F25">
        <w:rPr>
          <w:rFonts w:hint="eastAsia"/>
          <w:sz w:val="22"/>
        </w:rPr>
        <w:t>（一二六二～一三五七、讃岐本門寺開基）や日道（一二八三～一三四一、大石寺第四世）</w:t>
      </w:r>
      <w:r w:rsidRPr="00404F25">
        <w:rPr>
          <w:rFonts w:hint="eastAsia"/>
          <w:sz w:val="22"/>
        </w:rPr>
        <w:lastRenderedPageBreak/>
        <w:t>も日興と同様に供養の品を日蓮の御影に供えている。また</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にち</w:t>
            </w:r>
          </w:rt>
          <w:rubyBase>
            <w:r w:rsidR="00E85E53" w:rsidRPr="00404F25">
              <w:rPr>
                <w:sz w:val="22"/>
              </w:rPr>
              <w:t>日</w:t>
            </w:r>
          </w:rubyBase>
        </w:ruby>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まん</w:t>
            </w:r>
          </w:rt>
          <w:rubyBase>
            <w:r w:rsidR="00E85E53" w:rsidRPr="00404F25">
              <w:rPr>
                <w:sz w:val="22"/>
              </w:rPr>
              <w:t>満</w:t>
            </w:r>
          </w:rubyBase>
        </w:ruby>
      </w:r>
      <w:r w:rsidRPr="00404F25">
        <w:rPr>
          <w:rFonts w:hint="eastAsia"/>
          <w:sz w:val="22"/>
        </w:rPr>
        <w:t>（一三〇八～一三六〇、阿仏房の曾孫）、妙蓮寺</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にち</w:t>
            </w:r>
          </w:rt>
          <w:rubyBase>
            <w:r w:rsidR="00E85E53" w:rsidRPr="00404F25">
              <w:rPr>
                <w:sz w:val="22"/>
              </w:rPr>
              <w:t>日</w:t>
            </w:r>
          </w:rubyBase>
        </w:ruby>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げん</w:t>
            </w:r>
          </w:rt>
          <w:rubyBase>
            <w:r w:rsidR="00E85E53" w:rsidRPr="00404F25">
              <w:rPr>
                <w:sz w:val="22"/>
              </w:rPr>
              <w:t>眼</w:t>
            </w:r>
          </w:rubyBase>
        </w:ruby>
      </w:r>
      <w:r w:rsidRPr="00404F25">
        <w:rPr>
          <w:rFonts w:hint="eastAsia"/>
          <w:sz w:val="22"/>
        </w:rPr>
        <w:t>（？～一三八四、南条時光の子息）も著述の中ではっきりと日蓮本仏義を表明している。</w:t>
      </w:r>
    </w:p>
    <w:p w:rsidR="00961161" w:rsidRPr="00404F25" w:rsidRDefault="00961161" w:rsidP="00961161">
      <w:pPr>
        <w:rPr>
          <w:sz w:val="22"/>
        </w:rPr>
      </w:pPr>
    </w:p>
    <w:p w:rsidR="00961161" w:rsidRPr="00B770B5" w:rsidRDefault="00961161" w:rsidP="00961161">
      <w:pPr>
        <w:rPr>
          <w:rFonts w:ascii="HGPｺﾞｼｯｸE" w:eastAsia="HGPｺﾞｼｯｸE" w:hAnsi="HGPｺﾞｼｯｸE"/>
          <w:sz w:val="28"/>
          <w:szCs w:val="28"/>
        </w:rPr>
      </w:pPr>
      <w:r w:rsidRPr="00404F25">
        <w:rPr>
          <w:rFonts w:hint="eastAsia"/>
          <w:sz w:val="22"/>
        </w:rPr>
        <w:t xml:space="preserve">　</w:t>
      </w:r>
      <w:r w:rsidRPr="00B770B5">
        <w:rPr>
          <w:rFonts w:ascii="HGPｺﾞｼｯｸE" w:eastAsia="HGPｺﾞｼｯｸE" w:hAnsi="HGPｺﾞｼｯｸE" w:hint="eastAsia"/>
          <w:sz w:val="28"/>
          <w:szCs w:val="28"/>
        </w:rPr>
        <w:t>第八章　日尊門流の思想</w:t>
      </w:r>
    </w:p>
    <w:p w:rsidR="00961161" w:rsidRPr="00B770B5" w:rsidRDefault="00961161" w:rsidP="00961161">
      <w:pPr>
        <w:rPr>
          <w:sz w:val="28"/>
          <w:szCs w:val="28"/>
        </w:rPr>
      </w:pPr>
    </w:p>
    <w:p w:rsidR="00961161" w:rsidRPr="00404F25" w:rsidRDefault="00961161" w:rsidP="00961161">
      <w:pPr>
        <w:rPr>
          <w:sz w:val="22"/>
        </w:rPr>
      </w:pPr>
      <w:r w:rsidRPr="00404F25">
        <w:rPr>
          <w:rFonts w:hint="eastAsia"/>
          <w:sz w:val="22"/>
        </w:rPr>
        <w:t xml:space="preserve">　日興の弟子</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にち</w:t>
            </w:r>
          </w:rt>
          <w:rubyBase>
            <w:r w:rsidR="00E85E53" w:rsidRPr="00404F25">
              <w:rPr>
                <w:sz w:val="22"/>
              </w:rPr>
              <w:t>日</w:t>
            </w:r>
          </w:rubyBase>
        </w:ruby>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ぞん</w:t>
            </w:r>
          </w:rt>
          <w:rubyBase>
            <w:r w:rsidR="00E85E53" w:rsidRPr="00404F25">
              <w:rPr>
                <w:sz w:val="22"/>
              </w:rPr>
              <w:t>尊</w:t>
            </w:r>
          </w:rubyBase>
        </w:ruby>
      </w:r>
      <w:r w:rsidRPr="00404F25">
        <w:rPr>
          <w:rFonts w:hint="eastAsia"/>
          <w:sz w:val="22"/>
        </w:rPr>
        <w:t>（一二六五～一三四五）は京都に進出して日尊門流（</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ようぼうじ</w:t>
            </w:r>
          </w:rt>
          <w:rubyBase>
            <w:r w:rsidR="00E85E53" w:rsidRPr="00404F25">
              <w:rPr>
                <w:sz w:val="22"/>
              </w:rPr>
              <w:t>要法寺</w:t>
            </w:r>
          </w:rubyBase>
        </w:ruby>
      </w:r>
      <w:r w:rsidRPr="00404F25">
        <w:rPr>
          <w:rFonts w:hint="eastAsia"/>
          <w:sz w:val="22"/>
        </w:rPr>
        <w:t>系、現在の日蓮本宗）を開いたが、日尊門流の思想は富士門流（大石寺系）の思想とはかなり異質である。日尊と弟子の</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にち</w:t>
            </w:r>
          </w:rt>
          <w:rubyBase>
            <w:r w:rsidR="00E85E53" w:rsidRPr="00404F25">
              <w:rPr>
                <w:sz w:val="22"/>
              </w:rPr>
              <w:t>日</w:t>
            </w:r>
          </w:rubyBase>
        </w:ruby>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だい</w:t>
            </w:r>
          </w:rt>
          <w:rubyBase>
            <w:r w:rsidR="00E85E53" w:rsidRPr="00404F25">
              <w:rPr>
                <w:sz w:val="22"/>
              </w:rPr>
              <w:t>大</w:t>
            </w:r>
          </w:rubyBase>
        </w:ruby>
      </w:r>
      <w:r w:rsidRPr="00404F25">
        <w:rPr>
          <w:rFonts w:hint="eastAsia"/>
          <w:sz w:val="22"/>
        </w:rPr>
        <w:t>は釈迦の仏像を造立し、日向の釈迦像造立も容認して身延参詣も認めている。日尊門流では天台宗と日蓮仏法の相違も明確に認識されていなかった。日尊は朝廷など権力に迎合することで自己の勢力を拡大する態度をとった。</w:t>
      </w:r>
    </w:p>
    <w:p w:rsidR="00961161" w:rsidRPr="00404F25" w:rsidRDefault="00961161" w:rsidP="00961161">
      <w:pPr>
        <w:rPr>
          <w:sz w:val="22"/>
        </w:rPr>
      </w:pPr>
    </w:p>
    <w:p w:rsidR="00961161" w:rsidRPr="00B770B5" w:rsidRDefault="00961161" w:rsidP="00961161">
      <w:pPr>
        <w:rPr>
          <w:rFonts w:ascii="HGPｺﾞｼｯｸE" w:eastAsia="HGPｺﾞｼｯｸE" w:hAnsi="HGPｺﾞｼｯｸE"/>
          <w:sz w:val="28"/>
          <w:szCs w:val="28"/>
        </w:rPr>
      </w:pPr>
      <w:r w:rsidRPr="00404F25">
        <w:rPr>
          <w:rFonts w:hint="eastAsia"/>
          <w:sz w:val="22"/>
        </w:rPr>
        <w:t xml:space="preserve">　</w:t>
      </w:r>
      <w:r w:rsidRPr="00B770B5">
        <w:rPr>
          <w:rFonts w:ascii="HGPｺﾞｼｯｸE" w:eastAsia="HGPｺﾞｼｯｸE" w:hAnsi="HGPｺﾞｼｯｸE" w:hint="eastAsia"/>
          <w:sz w:val="28"/>
          <w:szCs w:val="28"/>
        </w:rPr>
        <w:t>第九章　第九世日有と左京日教</w:t>
      </w:r>
    </w:p>
    <w:p w:rsidR="00961161" w:rsidRPr="00B770B5" w:rsidRDefault="00961161" w:rsidP="00961161">
      <w:pPr>
        <w:rPr>
          <w:sz w:val="28"/>
          <w:szCs w:val="28"/>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第一節　第九世日有</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１　日蓮本仏論</w:t>
      </w:r>
    </w:p>
    <w:p w:rsidR="00961161" w:rsidRPr="00404F25" w:rsidRDefault="00961161" w:rsidP="00961161">
      <w:pPr>
        <w:rPr>
          <w:sz w:val="22"/>
        </w:rPr>
      </w:pPr>
      <w:r w:rsidRPr="00404F25">
        <w:rPr>
          <w:rFonts w:hint="eastAsia"/>
          <w:sz w:val="22"/>
        </w:rPr>
        <w:t xml:space="preserve">　大石寺第九世</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にち</w:t>
            </w:r>
          </w:rt>
          <w:rubyBase>
            <w:r w:rsidR="00E85E53" w:rsidRPr="00404F25">
              <w:rPr>
                <w:sz w:val="22"/>
              </w:rPr>
              <w:t>日</w:t>
            </w:r>
          </w:rubyBase>
        </w:ruby>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う</w:t>
            </w:r>
          </w:rt>
          <w:rubyBase>
            <w:r w:rsidR="00E85E53" w:rsidRPr="00404F25">
              <w:rPr>
                <w:sz w:val="22"/>
              </w:rPr>
              <w:t>有</w:t>
            </w:r>
          </w:rubyBase>
        </w:ruby>
      </w:r>
      <w:r w:rsidRPr="00404F25">
        <w:rPr>
          <w:rFonts w:hint="eastAsia"/>
          <w:sz w:val="22"/>
        </w:rPr>
        <w:t>（一四〇二～一四八二）は「</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け</w:t>
            </w:r>
          </w:rt>
          <w:rubyBase>
            <w:r w:rsidR="00E85E53" w:rsidRPr="00404F25">
              <w:rPr>
                <w:sz w:val="22"/>
              </w:rPr>
              <w:t>化</w:t>
            </w:r>
          </w:rubyBase>
        </w:ruby>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ぎ</w:t>
            </w:r>
          </w:rt>
          <w:rubyBase>
            <w:r w:rsidR="00E85E53" w:rsidRPr="00404F25">
              <w:rPr>
                <w:sz w:val="22"/>
              </w:rPr>
              <w:t>儀</w:t>
            </w:r>
          </w:rubyBase>
        </w:ruby>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しょう</w:t>
            </w:r>
          </w:rt>
          <w:rubyBase>
            <w:r w:rsidR="00E85E53" w:rsidRPr="00404F25">
              <w:rPr>
                <w:sz w:val="22"/>
              </w:rPr>
              <w:t>抄</w:t>
            </w:r>
          </w:rubyBase>
        </w:ruby>
      </w:r>
      <w:r w:rsidRPr="00404F25">
        <w:rPr>
          <w:rFonts w:hint="eastAsia"/>
          <w:sz w:val="22"/>
        </w:rPr>
        <w:t>」など各種の</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ききがき</w:t>
            </w:r>
          </w:rt>
          <w:rubyBase>
            <w:r w:rsidR="00E85E53" w:rsidRPr="00404F25">
              <w:rPr>
                <w:sz w:val="22"/>
              </w:rPr>
              <w:t>聞書</w:t>
            </w:r>
          </w:rubyBase>
        </w:ruby>
      </w:r>
      <w:r w:rsidRPr="00404F25">
        <w:rPr>
          <w:rFonts w:hint="eastAsia"/>
          <w:sz w:val="22"/>
        </w:rPr>
        <w:t>において、大石寺貫首として初めて日蓮本仏論を公にした。</w:t>
      </w:r>
      <w:r w:rsidR="00E85E53" w:rsidRPr="00404F25">
        <w:rPr>
          <w:rFonts w:hint="eastAsia"/>
          <w:sz w:val="22"/>
        </w:rPr>
        <w:t>日有の日蓮本仏論</w:t>
      </w:r>
      <w:r w:rsidRPr="00404F25">
        <w:rPr>
          <w:rFonts w:hint="eastAsia"/>
          <w:sz w:val="22"/>
        </w:rPr>
        <w:t>は日興の直弟子らが述べてきたものを確認したものであり、日有が恣意的に創作したものではない。</w:t>
      </w:r>
    </w:p>
    <w:p w:rsidR="00961161" w:rsidRPr="00404F25" w:rsidRDefault="00961161" w:rsidP="00961161">
      <w:pPr>
        <w:rPr>
          <w:b/>
          <w:sz w:val="22"/>
        </w:rPr>
      </w:pPr>
      <w:r w:rsidRPr="00404F25">
        <w:rPr>
          <w:rFonts w:hint="eastAsia"/>
          <w:sz w:val="22"/>
        </w:rPr>
        <w:t xml:space="preserve">　　　　</w:t>
      </w:r>
      <w:r w:rsidRPr="00404F25">
        <w:rPr>
          <w:rFonts w:hint="eastAsia"/>
          <w:b/>
          <w:sz w:val="22"/>
        </w:rPr>
        <w:t>２　曼荼羅本尊正意</w:t>
      </w:r>
    </w:p>
    <w:p w:rsidR="00961161" w:rsidRPr="00404F25" w:rsidRDefault="00961161" w:rsidP="00961161">
      <w:pPr>
        <w:rPr>
          <w:sz w:val="22"/>
        </w:rPr>
      </w:pPr>
      <w:r w:rsidRPr="00404F25">
        <w:rPr>
          <w:rFonts w:hint="eastAsia"/>
          <w:sz w:val="22"/>
        </w:rPr>
        <w:t xml:space="preserve">　日有は、曼荼羅本尊こそが日蓮の本意であるとして釈迦仏像の造立を退けた。これは日興の立場を忠実に踏襲したものである。</w:t>
      </w:r>
    </w:p>
    <w:p w:rsidR="00961161" w:rsidRPr="00404F25" w:rsidRDefault="00961161" w:rsidP="00961161">
      <w:pPr>
        <w:rPr>
          <w:b/>
          <w:sz w:val="22"/>
        </w:rPr>
      </w:pPr>
      <w:r w:rsidRPr="00404F25">
        <w:rPr>
          <w:rFonts w:hint="eastAsia"/>
          <w:sz w:val="22"/>
        </w:rPr>
        <w:t xml:space="preserve">　　　　</w:t>
      </w:r>
      <w:r w:rsidRPr="00404F25">
        <w:rPr>
          <w:rFonts w:hint="eastAsia"/>
          <w:b/>
          <w:sz w:val="22"/>
        </w:rPr>
        <w:t>３　人法一箇</w:t>
      </w:r>
    </w:p>
    <w:p w:rsidR="00961161" w:rsidRPr="00404F25" w:rsidRDefault="00961161" w:rsidP="00961161">
      <w:pPr>
        <w:rPr>
          <w:sz w:val="22"/>
        </w:rPr>
      </w:pPr>
      <w:r w:rsidRPr="00404F25">
        <w:rPr>
          <w:rFonts w:hint="eastAsia"/>
          <w:sz w:val="22"/>
        </w:rPr>
        <w:t xml:space="preserve">　日有は「蓮陽房聞書」などで南無妙法蓮華経、また曼荼羅本尊と日蓮が一体であるとの人法一箇の法理を示し、さ</w:t>
      </w:r>
      <w:r w:rsidRPr="00404F25">
        <w:rPr>
          <w:rFonts w:hint="eastAsia"/>
          <w:sz w:val="22"/>
        </w:rPr>
        <w:lastRenderedPageBreak/>
        <w:t>らに妙法を受持した日蓮門下全体が人法一箇の存在であるとする。</w:t>
      </w:r>
    </w:p>
    <w:p w:rsidR="00961161" w:rsidRPr="00404F25" w:rsidRDefault="00961161" w:rsidP="00961161">
      <w:pPr>
        <w:rPr>
          <w:b/>
          <w:sz w:val="22"/>
        </w:rPr>
      </w:pPr>
      <w:r w:rsidRPr="00404F25">
        <w:rPr>
          <w:rFonts w:hint="eastAsia"/>
          <w:sz w:val="22"/>
        </w:rPr>
        <w:t xml:space="preserve">　　　　</w:t>
      </w:r>
      <w:r w:rsidRPr="00404F25">
        <w:rPr>
          <w:rFonts w:hint="eastAsia"/>
          <w:b/>
          <w:sz w:val="22"/>
        </w:rPr>
        <w:t>４　本因妙思想</w:t>
      </w:r>
    </w:p>
    <w:p w:rsidR="00961161" w:rsidRPr="00404F25" w:rsidRDefault="00961161" w:rsidP="00961161">
      <w:pPr>
        <w:rPr>
          <w:sz w:val="22"/>
        </w:rPr>
      </w:pPr>
      <w:r w:rsidRPr="00404F25">
        <w:rPr>
          <w:rFonts w:hint="eastAsia"/>
          <w:sz w:val="22"/>
        </w:rPr>
        <w:t xml:space="preserve">　日有の思想には釈迦の成仏の本因である南無妙法蓮華経を本尊とするという本因妙思想がある。日有はその立場に立って、智慧によって成仏を目指す天台宗と信によって成道することを目指す日蓮仏法との相違（種脱相対）を強調する。日有は、「本因妙抄」「百六箇抄」を引用することは両書が相伝書である故に抑制しているが、思想の実質面では両書の内容を忠実に継承している。</w:t>
      </w:r>
    </w:p>
    <w:p w:rsidR="00961161" w:rsidRPr="00404F25" w:rsidRDefault="00961161" w:rsidP="00961161">
      <w:pPr>
        <w:rPr>
          <w:b/>
          <w:sz w:val="22"/>
        </w:rPr>
      </w:pPr>
      <w:r w:rsidRPr="00404F25">
        <w:rPr>
          <w:rFonts w:hint="eastAsia"/>
          <w:sz w:val="22"/>
        </w:rPr>
        <w:t xml:space="preserve">　　　　</w:t>
      </w:r>
      <w:r w:rsidRPr="00404F25">
        <w:rPr>
          <w:rFonts w:hint="eastAsia"/>
          <w:b/>
          <w:sz w:val="22"/>
        </w:rPr>
        <w:t>５　本末制度</w:t>
      </w:r>
    </w:p>
    <w:p w:rsidR="00961161" w:rsidRPr="00404F25" w:rsidRDefault="00961161" w:rsidP="00961161">
      <w:pPr>
        <w:rPr>
          <w:sz w:val="22"/>
        </w:rPr>
      </w:pPr>
      <w:r w:rsidRPr="00404F25">
        <w:rPr>
          <w:rFonts w:hint="eastAsia"/>
          <w:sz w:val="22"/>
        </w:rPr>
        <w:t xml:space="preserve">　日有は本山の貫首――末寺住職――在家信徒が師弟関係にあるとし、師弟の原理を教団の運営原理とした。それは日興の教示を継承したものであり、また仏教の専門知識が僧侶に独占されていた中世の時代状況を反映したものであった。日有は大石寺を本山とする本末関係を明確にすることで、他門流に対する富士門流の正統性を主張しようとし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左京日教</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さきょう</w:t>
            </w:r>
          </w:rt>
          <w:rubyBase>
            <w:r w:rsidR="00E85E53" w:rsidRPr="00404F25">
              <w:rPr>
                <w:sz w:val="22"/>
              </w:rPr>
              <w:t>左京</w:t>
            </w:r>
          </w:rubyBase>
        </w:ruby>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にっ</w:t>
            </w:r>
          </w:rt>
          <w:rubyBase>
            <w:r w:rsidR="00E85E53" w:rsidRPr="00404F25">
              <w:rPr>
                <w:sz w:val="22"/>
              </w:rPr>
              <w:t>日</w:t>
            </w:r>
          </w:rubyBase>
        </w:ruby>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きょう</w:t>
            </w:r>
          </w:rt>
          <w:rubyBase>
            <w:r w:rsidR="00E85E53" w:rsidRPr="00404F25">
              <w:rPr>
                <w:sz w:val="22"/>
              </w:rPr>
              <w:t>教</w:t>
            </w:r>
          </w:rubyBase>
        </w:ruby>
      </w:r>
      <w:r w:rsidRPr="00404F25">
        <w:rPr>
          <w:rFonts w:hint="eastAsia"/>
          <w:sz w:val="22"/>
        </w:rPr>
        <w:t>（一四二八～？）は日尊門流の高僧だったが、後に日有に帰伏して富士門流の僧となった。日教は日蓮本仏論を強調するなど日有の思想を基本的には継承したが、富士門流の制約を破ってそれまで公開されていなかった「本因妙抄」「百六箇抄」の文を自著の中で引用した。また日教は、富士門流の教義に違背して、大石寺の貫首（法主）は日蓮の生まれ代わりであり本尊であるとする「法主絶対論」を唱えた。日有の死後、稚児貫主の時代が続いたため、教団運営の必要から、たとえ貫首が少年であろうと貫首の指示には無条件で従うべきであるという教義を構築したと考えられる。</w:t>
      </w:r>
    </w:p>
    <w:p w:rsidR="00961161" w:rsidRPr="00404F25" w:rsidRDefault="00961161" w:rsidP="00961161">
      <w:pPr>
        <w:rPr>
          <w:sz w:val="22"/>
        </w:rPr>
      </w:pPr>
    </w:p>
    <w:p w:rsidR="00961161" w:rsidRPr="00B770B5" w:rsidRDefault="00961161" w:rsidP="00961161">
      <w:pPr>
        <w:rPr>
          <w:rFonts w:ascii="HGPｺﾞｼｯｸE" w:eastAsia="HGPｺﾞｼｯｸE" w:hAnsi="HGPｺﾞｼｯｸE"/>
          <w:sz w:val="28"/>
          <w:szCs w:val="28"/>
        </w:rPr>
      </w:pPr>
      <w:r w:rsidRPr="00404F25">
        <w:rPr>
          <w:rFonts w:hint="eastAsia"/>
          <w:sz w:val="22"/>
        </w:rPr>
        <w:t xml:space="preserve">　</w:t>
      </w:r>
      <w:r w:rsidRPr="00B770B5">
        <w:rPr>
          <w:rFonts w:ascii="HGPｺﾞｼｯｸE" w:eastAsia="HGPｺﾞｼｯｸE" w:hAnsi="HGPｺﾞｼｯｸE" w:hint="eastAsia"/>
          <w:sz w:val="28"/>
          <w:szCs w:val="28"/>
        </w:rPr>
        <w:t>第十章　保田妙本寺系の思想</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lastRenderedPageBreak/>
        <w:t xml:space="preserve">　　</w:t>
      </w:r>
      <w:r w:rsidRPr="00404F25">
        <w:rPr>
          <w:rFonts w:hint="eastAsia"/>
          <w:b/>
          <w:sz w:val="22"/>
        </w:rPr>
        <w:t>第一節　日郷</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大石寺第三世</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にちもく</w:t>
            </w:r>
          </w:rt>
          <w:rubyBase>
            <w:r w:rsidR="00E85E53" w:rsidRPr="00404F25">
              <w:rPr>
                <w:sz w:val="22"/>
              </w:rPr>
              <w:t>日目</w:t>
            </w:r>
          </w:rubyBase>
        </w:ruby>
      </w:r>
      <w:r w:rsidRPr="00404F25">
        <w:rPr>
          <w:rFonts w:hint="eastAsia"/>
          <w:sz w:val="22"/>
        </w:rPr>
        <w:t>の弟子</w:t>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にち</w:t>
            </w:r>
          </w:rt>
          <w:rubyBase>
            <w:r w:rsidR="00E85E53" w:rsidRPr="00404F25">
              <w:rPr>
                <w:sz w:val="22"/>
              </w:rPr>
              <w:t>日</w:t>
            </w:r>
          </w:rubyBase>
        </w:ruby>
      </w:r>
      <w:r w:rsidR="00E85E53" w:rsidRPr="00404F25">
        <w:rPr>
          <w:sz w:val="22"/>
        </w:rPr>
        <w:ruby>
          <w:rubyPr>
            <w:rubyAlign w:val="distributeSpace"/>
            <w:hps w:val="10"/>
            <w:hpsRaise w:val="18"/>
            <w:hpsBaseText w:val="22"/>
            <w:lid w:val="ja-JP"/>
          </w:rubyPr>
          <w:rt>
            <w:r w:rsidR="00E85E53" w:rsidRPr="00404F25">
              <w:rPr>
                <w:rFonts w:ascii="游明朝" w:eastAsia="游明朝" w:hAnsi="游明朝"/>
                <w:sz w:val="22"/>
              </w:rPr>
              <w:t>ごう</w:t>
            </w:r>
          </w:rt>
          <w:rubyBase>
            <w:r w:rsidR="00E85E53" w:rsidRPr="00404F25">
              <w:rPr>
                <w:sz w:val="22"/>
              </w:rPr>
              <w:t>郷</w:t>
            </w:r>
          </w:rubyBase>
        </w:ruby>
      </w:r>
      <w:r w:rsidRPr="00404F25">
        <w:rPr>
          <w:rFonts w:hint="eastAsia"/>
          <w:sz w:val="22"/>
        </w:rPr>
        <w:t>（一二九三～一三五三）は、日目の指示で房州方面弘教に着手し、日目逝去後の一三三五年に安房国（千葉県</w:t>
      </w:r>
      <w:r w:rsidR="008E3EE3" w:rsidRPr="00404F25">
        <w:rPr>
          <w:rFonts w:hint="eastAsia"/>
          <w:sz w:val="22"/>
        </w:rPr>
        <w:t>南部</w:t>
      </w:r>
      <w:r w:rsidRPr="00404F25">
        <w:rPr>
          <w:rFonts w:hint="eastAsia"/>
          <w:sz w:val="22"/>
        </w:rPr>
        <w:t>）吉浜に保田妙本寺を開いた。その後、日郷は大石寺</w:t>
      </w:r>
      <w:r w:rsidR="008E3EE3" w:rsidRPr="00404F25">
        <w:rPr>
          <w:rFonts w:hint="eastAsia"/>
          <w:sz w:val="22"/>
        </w:rPr>
        <w:t>第四世</w:t>
      </w:r>
      <w:r w:rsidRPr="00404F25">
        <w:rPr>
          <w:rFonts w:hint="eastAsia"/>
          <w:sz w:val="22"/>
        </w:rPr>
        <w:t>日道（一二八三～一三四一）と大石寺東坊の帰属を巡って対立。結局、日郷門下は大石寺から退出し、保田妙本寺と小泉久遠寺を拠点に活動した。日郷門下は教団的には大石寺と別れたが、思想的には日興門流の教義を基本的に継承していた面があっ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日要</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保田妙本寺第十一世日要（一四三六～一五一四）は日蓮本仏論を明確に説き、さらに曼荼羅本尊正意と人法一箇を明示した。日要は文上と文底の区別を強調し、南無妙法蓮華経が法華経文底の法体であることを明確にしている。また日要は著述の中で「百六箇抄」の文を引用しており、日要の時代には「百六箇抄」が保田妙本寺まで広く知られていたことが分か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第三節　日我</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日要の弟子日我（一五〇八～一五八六、保田妙本寺第十四世）は、師の日要以上に日蓮本仏論と人法一箇を強調した。また、日我は釈迦仏法で説かれる仏は全て衆生の機根に応じて出現した応仏に過ぎないとの「一代応仏説」を明確に説き、「本因妙抄」「百六箇抄」を引用して両書の思想を継承している。日我の思想は種脱相対を基本とする日興門流の特徴をよく示している。</w:t>
      </w:r>
    </w:p>
    <w:p w:rsidR="00961161" w:rsidRPr="00404F25" w:rsidRDefault="00961161" w:rsidP="00961161">
      <w:pPr>
        <w:rPr>
          <w:sz w:val="22"/>
        </w:rPr>
      </w:pPr>
    </w:p>
    <w:p w:rsidR="00961161" w:rsidRPr="00B770B5" w:rsidRDefault="00961161" w:rsidP="00961161">
      <w:pPr>
        <w:rPr>
          <w:rFonts w:ascii="HGPｺﾞｼｯｸE" w:eastAsia="HGPｺﾞｼｯｸE" w:hAnsi="HGPｺﾞｼｯｸE"/>
          <w:sz w:val="28"/>
          <w:szCs w:val="28"/>
        </w:rPr>
      </w:pPr>
      <w:r w:rsidRPr="00404F25">
        <w:rPr>
          <w:rFonts w:hint="eastAsia"/>
          <w:sz w:val="22"/>
        </w:rPr>
        <w:t xml:space="preserve">　</w:t>
      </w:r>
      <w:r w:rsidRPr="00B770B5">
        <w:rPr>
          <w:rFonts w:ascii="HGPｺﾞｼｯｸE" w:eastAsia="HGPｺﾞｼｯｸE" w:hAnsi="HGPｺﾞｼｯｸE" w:hint="eastAsia"/>
          <w:sz w:val="28"/>
          <w:szCs w:val="28"/>
        </w:rPr>
        <w:t>第十一章　稚児貫首と要法寺出身貫首</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lastRenderedPageBreak/>
        <w:t xml:space="preserve">　　</w:t>
      </w:r>
      <w:r w:rsidRPr="00404F25">
        <w:rPr>
          <w:rFonts w:hint="eastAsia"/>
          <w:b/>
          <w:sz w:val="22"/>
        </w:rPr>
        <w:t>第一節　稚児貫首</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日有の死後、</w:t>
      </w:r>
      <w:r w:rsidR="00BF04DF" w:rsidRPr="00404F25">
        <w:rPr>
          <w:rFonts w:hint="eastAsia"/>
          <w:sz w:val="22"/>
        </w:rPr>
        <w:t>大石寺</w:t>
      </w:r>
      <w:r w:rsidRPr="00404F25">
        <w:rPr>
          <w:rFonts w:hint="eastAsia"/>
          <w:sz w:val="22"/>
        </w:rPr>
        <w:t>第十二世</w:t>
      </w:r>
      <w:r w:rsidR="00BF04DF" w:rsidRPr="00404F25">
        <w:rPr>
          <w:sz w:val="22"/>
        </w:rPr>
        <w:ruby>
          <w:rubyPr>
            <w:rubyAlign w:val="distributeSpace"/>
            <w:hps w:val="10"/>
            <w:hpsRaise w:val="18"/>
            <w:hpsBaseText w:val="22"/>
            <w:lid w:val="ja-JP"/>
          </w:rubyPr>
          <w:rt>
            <w:r w:rsidR="00BF04DF" w:rsidRPr="00404F25">
              <w:rPr>
                <w:rFonts w:ascii="游明朝" w:eastAsia="游明朝" w:hAnsi="游明朝"/>
                <w:sz w:val="22"/>
              </w:rPr>
              <w:t>にっ</w:t>
            </w:r>
          </w:rt>
          <w:rubyBase>
            <w:r w:rsidR="00BF04DF" w:rsidRPr="00404F25">
              <w:rPr>
                <w:sz w:val="22"/>
              </w:rPr>
              <w:t>日</w:t>
            </w:r>
          </w:rubyBase>
        </w:ruby>
      </w:r>
      <w:r w:rsidR="00BF04DF" w:rsidRPr="00404F25">
        <w:rPr>
          <w:sz w:val="22"/>
        </w:rPr>
        <w:ruby>
          <w:rubyPr>
            <w:rubyAlign w:val="distributeSpace"/>
            <w:hps w:val="10"/>
            <w:hpsRaise w:val="18"/>
            <w:hpsBaseText w:val="22"/>
            <w:lid w:val="ja-JP"/>
          </w:rubyPr>
          <w:rt>
            <w:r w:rsidR="00BF04DF" w:rsidRPr="00404F25">
              <w:rPr>
                <w:rFonts w:ascii="游明朝" w:eastAsia="游明朝" w:hAnsi="游明朝"/>
                <w:sz w:val="22"/>
              </w:rPr>
              <w:t>ちん</w:t>
            </w:r>
          </w:rt>
          <w:rubyBase>
            <w:r w:rsidR="00BF04DF" w:rsidRPr="00404F25">
              <w:rPr>
                <w:sz w:val="22"/>
              </w:rPr>
              <w:t>鎮</w:t>
            </w:r>
          </w:rubyBase>
        </w:ruby>
      </w:r>
      <w:r w:rsidRPr="00404F25">
        <w:rPr>
          <w:rFonts w:hint="eastAsia"/>
          <w:sz w:val="22"/>
        </w:rPr>
        <w:t>から第十四世日主までの百十四年間（一四八二年から一五九六年まで）は少年を</w:t>
      </w:r>
      <w:r w:rsidR="00BF04DF" w:rsidRPr="00404F25">
        <w:rPr>
          <w:sz w:val="22"/>
        </w:rPr>
        <w:ruby>
          <w:rubyPr>
            <w:rubyAlign w:val="distributeSpace"/>
            <w:hps w:val="10"/>
            <w:hpsRaise w:val="18"/>
            <w:hpsBaseText w:val="22"/>
            <w:lid w:val="ja-JP"/>
          </w:rubyPr>
          <w:rt>
            <w:r w:rsidR="00BF04DF" w:rsidRPr="00404F25">
              <w:rPr>
                <w:rFonts w:ascii="游明朝" w:eastAsia="游明朝" w:hAnsi="游明朝"/>
                <w:sz w:val="22"/>
              </w:rPr>
              <w:t>かんず</w:t>
            </w:r>
          </w:rt>
          <w:rubyBase>
            <w:r w:rsidR="00BF04DF" w:rsidRPr="00404F25">
              <w:rPr>
                <w:sz w:val="22"/>
              </w:rPr>
              <w:t>貫首</w:t>
            </w:r>
          </w:rubyBase>
        </w:ruby>
      </w:r>
      <w:r w:rsidRPr="00404F25">
        <w:rPr>
          <w:rFonts w:hint="eastAsia"/>
          <w:sz w:val="22"/>
        </w:rPr>
        <w:t>に置いたいわゆる稚児貫首時代となる。少年の背後にある有力者の力を大石寺経営のために用いるためと考えられる。その時代は富士門流の伝統教義が堅持された。</w:t>
      </w:r>
    </w:p>
    <w:p w:rsidR="00961161" w:rsidRPr="00404F25" w:rsidRDefault="00961161" w:rsidP="00961161">
      <w:pPr>
        <w:rPr>
          <w:sz w:val="22"/>
        </w:rPr>
      </w:pPr>
      <w:r w:rsidRPr="00404F25">
        <w:rPr>
          <w:rFonts w:hint="eastAsia"/>
          <w:sz w:val="22"/>
        </w:rPr>
        <w:t xml:space="preserve">　例えば第十三世</w:t>
      </w:r>
      <w:r w:rsidR="00BF04DF" w:rsidRPr="00404F25">
        <w:rPr>
          <w:sz w:val="22"/>
        </w:rPr>
        <w:ruby>
          <w:rubyPr>
            <w:rubyAlign w:val="distributeSpace"/>
            <w:hps w:val="10"/>
            <w:hpsRaise w:val="18"/>
            <w:hpsBaseText w:val="22"/>
            <w:lid w:val="ja-JP"/>
          </w:rubyPr>
          <w:rt>
            <w:r w:rsidR="00BF04DF" w:rsidRPr="00404F25">
              <w:rPr>
                <w:rFonts w:ascii="游明朝" w:eastAsia="游明朝" w:hAnsi="游明朝"/>
                <w:sz w:val="22"/>
              </w:rPr>
              <w:t>にちいん</w:t>
            </w:r>
          </w:rt>
          <w:rubyBase>
            <w:r w:rsidR="00BF04DF" w:rsidRPr="00404F25">
              <w:rPr>
                <w:sz w:val="22"/>
              </w:rPr>
              <w:t>日院</w:t>
            </w:r>
          </w:rubyBase>
        </w:ruby>
      </w:r>
      <w:r w:rsidRPr="00404F25">
        <w:rPr>
          <w:rFonts w:hint="eastAsia"/>
          <w:sz w:val="22"/>
        </w:rPr>
        <w:t>は「本因妙抄」「百六箇抄」に基づいて日蓮本仏論と種脱相対を強調し、その立場から要法寺</w:t>
      </w:r>
      <w:r w:rsidR="00BF04DF" w:rsidRPr="00404F25">
        <w:rPr>
          <w:sz w:val="22"/>
        </w:rPr>
        <w:ruby>
          <w:rubyPr>
            <w:rubyAlign w:val="distributeSpace"/>
            <w:hps w:val="10"/>
            <w:hpsRaise w:val="18"/>
            <w:hpsBaseText w:val="22"/>
            <w:lid w:val="ja-JP"/>
          </w:rubyPr>
          <w:rt>
            <w:r w:rsidR="00BF04DF" w:rsidRPr="00404F25">
              <w:rPr>
                <w:rFonts w:ascii="游明朝" w:eastAsia="游明朝" w:hAnsi="游明朝"/>
                <w:sz w:val="22"/>
              </w:rPr>
              <w:t>にっ</w:t>
            </w:r>
          </w:rt>
          <w:rubyBase>
            <w:r w:rsidR="00BF04DF" w:rsidRPr="00404F25">
              <w:rPr>
                <w:sz w:val="22"/>
              </w:rPr>
              <w:t>日</w:t>
            </w:r>
          </w:rubyBase>
        </w:ruby>
      </w:r>
      <w:r w:rsidR="00BF04DF" w:rsidRPr="00404F25">
        <w:rPr>
          <w:sz w:val="22"/>
        </w:rPr>
        <w:ruby>
          <w:rubyPr>
            <w:rubyAlign w:val="distributeSpace"/>
            <w:hps w:val="10"/>
            <w:hpsRaise w:val="18"/>
            <w:hpsBaseText w:val="22"/>
            <w:lid w:val="ja-JP"/>
          </w:rubyPr>
          <w:rt>
            <w:r w:rsidR="00BF04DF" w:rsidRPr="00404F25">
              <w:rPr>
                <w:rFonts w:ascii="游明朝" w:eastAsia="游明朝" w:hAnsi="游明朝"/>
                <w:sz w:val="22"/>
              </w:rPr>
              <w:t>しん</w:t>
            </w:r>
          </w:rt>
          <w:rubyBase>
            <w:r w:rsidR="00BF04DF" w:rsidRPr="00404F25">
              <w:rPr>
                <w:sz w:val="22"/>
              </w:rPr>
              <w:t>辰</w:t>
            </w:r>
          </w:rubyBase>
        </w:ruby>
      </w:r>
      <w:r w:rsidRPr="00404F25">
        <w:rPr>
          <w:rFonts w:hint="eastAsia"/>
          <w:sz w:val="22"/>
        </w:rPr>
        <w:t>による要法寺との通用の申し出を拒絶している。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要法寺出身貫首</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その後、第十五世</w:t>
      </w:r>
      <w:r w:rsidR="00BF04DF" w:rsidRPr="00404F25">
        <w:rPr>
          <w:sz w:val="22"/>
        </w:rPr>
        <w:ruby>
          <w:rubyPr>
            <w:rubyAlign w:val="distributeSpace"/>
            <w:hps w:val="10"/>
            <w:hpsRaise w:val="18"/>
            <w:hpsBaseText w:val="22"/>
            <w:lid w:val="ja-JP"/>
          </w:rubyPr>
          <w:rt>
            <w:r w:rsidR="00BF04DF" w:rsidRPr="00404F25">
              <w:rPr>
                <w:rFonts w:ascii="游明朝" w:eastAsia="游明朝" w:hAnsi="游明朝"/>
                <w:sz w:val="22"/>
              </w:rPr>
              <w:t>にっ</w:t>
            </w:r>
          </w:rt>
          <w:rubyBase>
            <w:r w:rsidR="00BF04DF" w:rsidRPr="00404F25">
              <w:rPr>
                <w:sz w:val="22"/>
              </w:rPr>
              <w:t>日</w:t>
            </w:r>
          </w:rubyBase>
        </w:ruby>
      </w:r>
      <w:r w:rsidR="00BF04DF" w:rsidRPr="00404F25">
        <w:rPr>
          <w:sz w:val="22"/>
        </w:rPr>
        <w:ruby>
          <w:rubyPr>
            <w:rubyAlign w:val="distributeSpace"/>
            <w:hps w:val="10"/>
            <w:hpsRaise w:val="18"/>
            <w:hpsBaseText w:val="22"/>
            <w:lid w:val="ja-JP"/>
          </w:rubyPr>
          <w:rt>
            <w:r w:rsidR="00BF04DF" w:rsidRPr="00404F25">
              <w:rPr>
                <w:rFonts w:ascii="游明朝" w:eastAsia="游明朝" w:hAnsi="游明朝"/>
                <w:sz w:val="22"/>
              </w:rPr>
              <w:t>しょう</w:t>
            </w:r>
          </w:rt>
          <w:rubyBase>
            <w:r w:rsidR="00BF04DF" w:rsidRPr="00404F25">
              <w:rPr>
                <w:sz w:val="22"/>
              </w:rPr>
              <w:t>昌</w:t>
            </w:r>
          </w:rubyBase>
        </w:ruby>
      </w:r>
      <w:r w:rsidRPr="00404F25">
        <w:rPr>
          <w:rFonts w:hint="eastAsia"/>
          <w:sz w:val="22"/>
        </w:rPr>
        <w:t>から第二十三世</w:t>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にっ</w:t>
            </w:r>
          </w:rt>
          <w:rubyBase>
            <w:r w:rsidR="00C03799" w:rsidRPr="00404F25">
              <w:rPr>
                <w:sz w:val="22"/>
              </w:rPr>
              <w:t>日</w:t>
            </w:r>
          </w:rubyBase>
        </w:ruby>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けい</w:t>
            </w:r>
          </w:rt>
          <w:rubyBase>
            <w:r w:rsidR="00C03799" w:rsidRPr="00404F25">
              <w:rPr>
                <w:sz w:val="22"/>
              </w:rPr>
              <w:t>啓</w:t>
            </w:r>
          </w:rubyBase>
        </w:ruby>
      </w:r>
      <w:r w:rsidRPr="00404F25">
        <w:rPr>
          <w:rFonts w:hint="eastAsia"/>
          <w:sz w:val="22"/>
        </w:rPr>
        <w:t>までの九代、九十六年間（一五九六年から一六九二年まで）は、要法寺出身者が連続して大石寺貫首となった。要法寺は、日尊門流の上行院と住本寺を合併して住本寺の僧侶日辰（一五〇八～一五七七、要法寺第十九世）が創建した寺院である。この当時、要法寺は朝廷や大名の保護を受けて繁栄していた。</w:t>
      </w:r>
    </w:p>
    <w:p w:rsidR="00961161" w:rsidRPr="00404F25" w:rsidRDefault="00961161" w:rsidP="00961161">
      <w:pPr>
        <w:rPr>
          <w:sz w:val="22"/>
        </w:rPr>
      </w:pPr>
      <w:r w:rsidRPr="00404F25">
        <w:rPr>
          <w:rFonts w:hint="eastAsia"/>
          <w:sz w:val="22"/>
        </w:rPr>
        <w:t xml:space="preserve">　日尊門流の特徴として釈迦仏像の造立や法華経一部読誦を主張した日辰は、要法寺の隆盛を背景に大石寺など富士諸山との通用を図ろうとしたが、大石寺第十三世日院によって拒絶された。しかし日院の死後、大石寺と要法寺の通用がなされ、その結果、要法寺から日昌が大石寺に登り、一五九六年に大石寺第十五世貫首となった。</w:t>
      </w:r>
    </w:p>
    <w:p w:rsidR="00961161" w:rsidRPr="00404F25" w:rsidRDefault="00961161" w:rsidP="00961161">
      <w:pPr>
        <w:rPr>
          <w:sz w:val="22"/>
        </w:rPr>
      </w:pPr>
      <w:r w:rsidRPr="00404F25">
        <w:rPr>
          <w:rFonts w:hint="eastAsia"/>
          <w:sz w:val="22"/>
        </w:rPr>
        <w:t xml:space="preserve">　要法寺出身貫首は富士門流の教義を尊重して要法寺流の教義を主張することはなかったが、ただ十七世日精は末寺に釈迦仏像を安置し、法華経の一部読誦を主張するなど要法寺流の教義を行った。しかし、この日精による逸脱も一時的なものに終わり、日精の没後、富士門流の伝統教義が回復された。</w:t>
      </w:r>
    </w:p>
    <w:p w:rsidR="00961161" w:rsidRPr="00404F25" w:rsidRDefault="00961161" w:rsidP="00961161">
      <w:pPr>
        <w:rPr>
          <w:sz w:val="22"/>
        </w:rPr>
      </w:pPr>
    </w:p>
    <w:p w:rsidR="00961161" w:rsidRPr="00B770B5" w:rsidRDefault="00961161" w:rsidP="00961161">
      <w:pPr>
        <w:rPr>
          <w:rFonts w:ascii="HGPｺﾞｼｯｸE" w:eastAsia="HGPｺﾞｼｯｸE" w:hAnsi="HGPｺﾞｼｯｸE"/>
          <w:sz w:val="28"/>
          <w:szCs w:val="28"/>
        </w:rPr>
      </w:pPr>
      <w:r w:rsidRPr="00404F25">
        <w:rPr>
          <w:rFonts w:hint="eastAsia"/>
          <w:sz w:val="22"/>
        </w:rPr>
        <w:t xml:space="preserve">　</w:t>
      </w:r>
      <w:r w:rsidRPr="00B770B5">
        <w:rPr>
          <w:rFonts w:ascii="HGPｺﾞｼｯｸE" w:eastAsia="HGPｺﾞｼｯｸE" w:hAnsi="HGPｺﾞｼｯｸE" w:hint="eastAsia"/>
          <w:sz w:val="28"/>
          <w:szCs w:val="28"/>
        </w:rPr>
        <w:t>第十二章　第二十六世日寛の思想</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lastRenderedPageBreak/>
        <w:t xml:space="preserve">　　</w:t>
      </w:r>
      <w:r w:rsidRPr="00404F25">
        <w:rPr>
          <w:rFonts w:hint="eastAsia"/>
          <w:b/>
          <w:sz w:val="22"/>
        </w:rPr>
        <w:t>第一節　日寛の経歴</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富士門流の教義を体系化した大石寺第二十六世日寛は一六六五年、老中酒井忠清の家臣の子に生まれた。十九歳の時、十七世日精の説法を聞いて感銘を受け、出家を決意。二十四世</w:t>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にちえい</w:t>
            </w:r>
          </w:rt>
          <w:rubyBase>
            <w:r w:rsidR="00C03799" w:rsidRPr="00404F25">
              <w:rPr>
                <w:sz w:val="22"/>
              </w:rPr>
              <w:t>日永</w:t>
            </w:r>
          </w:rubyBase>
        </w:ruby>
      </w:r>
      <w:r w:rsidRPr="00404F25">
        <w:rPr>
          <w:rFonts w:hint="eastAsia"/>
          <w:sz w:val="22"/>
        </w:rPr>
        <w:t>を師として得度した。二十五歳の時に</w:t>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ほそ</w:t>
            </w:r>
          </w:rt>
          <w:rubyBase>
            <w:r w:rsidR="00C03799" w:rsidRPr="00404F25">
              <w:rPr>
                <w:sz w:val="22"/>
              </w:rPr>
              <w:t>細</w:t>
            </w:r>
          </w:rubyBase>
        </w:ruby>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くさだん</w:t>
            </w:r>
          </w:rt>
          <w:rubyBase>
            <w:r w:rsidR="00C03799" w:rsidRPr="00404F25">
              <w:rPr>
                <w:sz w:val="22"/>
              </w:rPr>
              <w:t>草談</w:t>
            </w:r>
          </w:rubyBase>
        </w:ruby>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りん</w:t>
            </w:r>
          </w:rt>
          <w:rubyBase>
            <w:r w:rsidR="00C03799" w:rsidRPr="00404F25">
              <w:rPr>
                <w:sz w:val="22"/>
              </w:rPr>
              <w:t>林</w:t>
            </w:r>
          </w:rubyBase>
        </w:ruby>
      </w:r>
      <w:r w:rsidRPr="00404F25">
        <w:rPr>
          <w:rFonts w:hint="eastAsia"/>
          <w:sz w:val="22"/>
        </w:rPr>
        <w:t>に登り、天台学を中心に修学に努めた。四十四歳で細草談林の能化に、四十六歳で大石寺学頭に就任した。</w:t>
      </w:r>
    </w:p>
    <w:p w:rsidR="00961161" w:rsidRPr="00404F25" w:rsidRDefault="00961161" w:rsidP="00961161">
      <w:pPr>
        <w:rPr>
          <w:sz w:val="22"/>
        </w:rPr>
      </w:pPr>
      <w:r w:rsidRPr="00404F25">
        <w:rPr>
          <w:rFonts w:hint="eastAsia"/>
          <w:sz w:val="22"/>
        </w:rPr>
        <w:t xml:space="preserve">　学頭時代に日寛は主要御書を厳密に解釈した「文段」を執筆し、五十四歳で大石寺第二十六世法主となった。二年後に二十七世日養に法に付したが、日養の逝去に伴って再び法主に再住し、逝去の前年に「六巻抄」を完成させた。それと並行して日寛は大石寺内に石之坊と唱題行の道場である常唱堂を建立し、六十二歳で逝去し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「六巻抄」の概要</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六巻抄」とは「三重秘伝抄」「文底秘沈抄」「依義判文抄」「末法相応抄」「当流行事抄」「当家三衣抄」の総称である。当時の諸門流を破折して富士門流の正統性を示した書で、公表するものではく、宗内で内々に学ぶべき書とされた。日寛教学の特徴は、「本因妙抄」「百六箇抄」「御義口伝」などの相伝書に基づいて論旨を展開していることである。富士門流の相伝書は従来公にされることはなかったが、次第にその内容が内外に知られるようになり、日寛の時代には相伝の内容を秘密にする意味が失われる状況になっていた。</w:t>
      </w:r>
    </w:p>
    <w:p w:rsidR="00961161" w:rsidRPr="00404F25" w:rsidRDefault="00961161" w:rsidP="00961161">
      <w:pPr>
        <w:rPr>
          <w:b/>
          <w:sz w:val="22"/>
        </w:rPr>
      </w:pPr>
      <w:r w:rsidRPr="00404F25">
        <w:rPr>
          <w:rFonts w:hint="eastAsia"/>
          <w:sz w:val="22"/>
        </w:rPr>
        <w:t xml:space="preserve">　　　</w:t>
      </w:r>
      <w:r w:rsidRPr="00404F25">
        <w:rPr>
          <w:rFonts w:hint="eastAsia"/>
          <w:b/>
          <w:sz w:val="22"/>
        </w:rPr>
        <w:t>１　「三重秘伝抄」</w:t>
      </w:r>
    </w:p>
    <w:p w:rsidR="00961161" w:rsidRPr="00404F25" w:rsidRDefault="00961161" w:rsidP="00961161">
      <w:pPr>
        <w:rPr>
          <w:sz w:val="22"/>
        </w:rPr>
      </w:pPr>
      <w:r w:rsidRPr="00404F25">
        <w:rPr>
          <w:rFonts w:hint="eastAsia"/>
          <w:sz w:val="22"/>
        </w:rPr>
        <w:t xml:space="preserve">　「三重秘伝抄」は「開目抄」の「一念三千の法門はただ法華経の本門寿量品の文の底にしずめたり。竜樹・天親、知ってしかもいまだひろいいださず、ただ我が天台智者のみこれをいだけり」（御書一八九頁）の文に基づき、権実相対・本迹相対・種脱相対の意義を明かした書である。それを通して同抄では末法弘通の法体が法華経の文底に示された事の一念三千すなわち南無妙法蓮華経であることを明かしている。本抄ではその結論を示すにとどめ、詳しい内容は「文底秘沈抄」以下の諸抄で展開される。</w:t>
      </w:r>
    </w:p>
    <w:p w:rsidR="00C03799" w:rsidRPr="00404F25" w:rsidRDefault="00C03799" w:rsidP="00961161">
      <w:pPr>
        <w:rPr>
          <w:sz w:val="22"/>
        </w:rPr>
      </w:pPr>
    </w:p>
    <w:p w:rsidR="00961161" w:rsidRPr="00404F25" w:rsidRDefault="00961161" w:rsidP="00961161">
      <w:pPr>
        <w:rPr>
          <w:b/>
          <w:sz w:val="22"/>
        </w:rPr>
      </w:pPr>
      <w:r w:rsidRPr="00404F25">
        <w:rPr>
          <w:rFonts w:hint="eastAsia"/>
          <w:sz w:val="22"/>
        </w:rPr>
        <w:lastRenderedPageBreak/>
        <w:t xml:space="preserve">　　　</w:t>
      </w:r>
      <w:r w:rsidRPr="00404F25">
        <w:rPr>
          <w:rFonts w:hint="eastAsia"/>
          <w:b/>
          <w:sz w:val="22"/>
        </w:rPr>
        <w:t>２　「文底秘沈抄」</w:t>
      </w:r>
    </w:p>
    <w:p w:rsidR="00961161" w:rsidRPr="00404F25" w:rsidRDefault="00961161" w:rsidP="00961161">
      <w:pPr>
        <w:rPr>
          <w:sz w:val="22"/>
        </w:rPr>
      </w:pPr>
      <w:r w:rsidRPr="00404F25">
        <w:rPr>
          <w:rFonts w:hint="eastAsia"/>
          <w:sz w:val="22"/>
        </w:rPr>
        <w:t xml:space="preserve">　「文底秘沈抄」は末法に流布すべき法体である三大秘法（「本門の本尊」「本門の戒壇」「本門の題目」）の意義を正面から開示した書である。</w:t>
      </w:r>
    </w:p>
    <w:p w:rsidR="00961161" w:rsidRPr="00404F25" w:rsidRDefault="00961161" w:rsidP="00961161">
      <w:pPr>
        <w:rPr>
          <w:b/>
          <w:sz w:val="22"/>
        </w:rPr>
      </w:pPr>
      <w:r w:rsidRPr="00404F25">
        <w:rPr>
          <w:rFonts w:hint="eastAsia"/>
          <w:sz w:val="22"/>
        </w:rPr>
        <w:t xml:space="preserve">　　　　</w:t>
      </w:r>
      <w:r w:rsidR="00C03799" w:rsidRPr="00404F25">
        <w:rPr>
          <w:rFonts w:hint="eastAsia"/>
          <w:b/>
          <w:sz w:val="22"/>
        </w:rPr>
        <w:t>（１）本門の本尊篇</w:t>
      </w:r>
      <w:r w:rsidRPr="00404F25">
        <w:rPr>
          <w:rFonts w:hint="eastAsia"/>
          <w:b/>
          <w:color w:val="FFFFFF" w:themeColor="background1"/>
          <w:sz w:val="22"/>
        </w:rPr>
        <w:t>（１）本門の本尊篇</w:t>
      </w:r>
    </w:p>
    <w:p w:rsidR="00961161" w:rsidRPr="00404F25" w:rsidRDefault="00961161" w:rsidP="00961161">
      <w:pPr>
        <w:rPr>
          <w:sz w:val="22"/>
        </w:rPr>
      </w:pPr>
      <w:r w:rsidRPr="00404F25">
        <w:rPr>
          <w:rFonts w:hint="eastAsia"/>
          <w:sz w:val="22"/>
        </w:rPr>
        <w:t xml:space="preserve">　日寛は、末法の衆生が信仰・礼拝の対象とする「本門の本尊」に法本尊と人本尊の二義があるとし、南無妙法蓮華経を図顕した文字曼荼羅を法本尊と規定する。また日蓮を人本尊とし、日蓮本仏論を明示する。ただし、日寛は日蓮の</w:t>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み</w:t>
            </w:r>
          </w:rt>
          <w:rubyBase>
            <w:r w:rsidR="00C03799" w:rsidRPr="00404F25">
              <w:rPr>
                <w:sz w:val="22"/>
              </w:rPr>
              <w:t>御</w:t>
            </w:r>
          </w:rubyBase>
        </w:ruby>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えい</w:t>
            </w:r>
          </w:rt>
          <w:rubyBase>
            <w:r w:rsidR="00C03799" w:rsidRPr="00404F25">
              <w:rPr>
                <w:sz w:val="22"/>
              </w:rPr>
              <w:t>影</w:t>
            </w:r>
          </w:rubyBase>
        </w:ruby>
      </w:r>
      <w:r w:rsidRPr="00404F25">
        <w:rPr>
          <w:rFonts w:hint="eastAsia"/>
          <w:sz w:val="22"/>
        </w:rPr>
        <w:t>を人本尊としていない。従って日寛は御影本尊論者ではない。さらに日寛は曼荼羅本尊（法本尊）と日蓮（人本尊）が一体不二であるとして人法一箇を主張している。</w:t>
      </w:r>
    </w:p>
    <w:p w:rsidR="00961161" w:rsidRPr="00404F25" w:rsidRDefault="00961161" w:rsidP="00961161">
      <w:pPr>
        <w:rPr>
          <w:b/>
          <w:sz w:val="22"/>
        </w:rPr>
      </w:pPr>
      <w:r w:rsidRPr="00404F25">
        <w:rPr>
          <w:rFonts w:hint="eastAsia"/>
          <w:sz w:val="22"/>
        </w:rPr>
        <w:t xml:space="preserve">　　　　</w:t>
      </w:r>
      <w:r w:rsidRPr="00404F25">
        <w:rPr>
          <w:rFonts w:hint="eastAsia"/>
          <w:b/>
          <w:sz w:val="22"/>
        </w:rPr>
        <w:t>（２）本門の戒壇篇</w:t>
      </w:r>
    </w:p>
    <w:p w:rsidR="00961161" w:rsidRPr="00404F25" w:rsidRDefault="00961161" w:rsidP="00961161">
      <w:pPr>
        <w:rPr>
          <w:sz w:val="22"/>
        </w:rPr>
      </w:pPr>
      <w:r w:rsidRPr="00404F25">
        <w:rPr>
          <w:rFonts w:hint="eastAsia"/>
          <w:sz w:val="22"/>
        </w:rPr>
        <w:t xml:space="preserve">　日寛は「本門の戒壇」には「義の戒壇」と「事の戒壇」の二義があるとする。義の戒壇とは、曼荼羅本尊を安置するあらゆる場所をいう。事の戒壇とは「三大秘法抄」に示された、広宣流布成就の時に実現する戒壇であり、この事の戒壇が建立される場所は富士山であるとの富士戒壇論を主張する。富士戒壇論は「富士一跡門徒存知の事」や「百六箇抄」にも示されている富士門流の伝統教義であり、日寛もその伝統を継承している。</w:t>
      </w:r>
    </w:p>
    <w:p w:rsidR="00961161" w:rsidRPr="00404F25" w:rsidRDefault="00961161" w:rsidP="00961161">
      <w:pPr>
        <w:rPr>
          <w:b/>
          <w:sz w:val="22"/>
        </w:rPr>
      </w:pPr>
      <w:r w:rsidRPr="00404F25">
        <w:rPr>
          <w:rFonts w:hint="eastAsia"/>
          <w:sz w:val="22"/>
        </w:rPr>
        <w:t xml:space="preserve">　　　　</w:t>
      </w:r>
      <w:r w:rsidRPr="00404F25">
        <w:rPr>
          <w:rFonts w:hint="eastAsia"/>
          <w:b/>
          <w:sz w:val="22"/>
        </w:rPr>
        <w:t>（３）本門の題目篇</w:t>
      </w:r>
    </w:p>
    <w:p w:rsidR="00961161" w:rsidRPr="00404F25" w:rsidRDefault="00961161" w:rsidP="00961161">
      <w:pPr>
        <w:rPr>
          <w:sz w:val="22"/>
        </w:rPr>
      </w:pPr>
      <w:r w:rsidRPr="00404F25">
        <w:rPr>
          <w:rFonts w:hint="eastAsia"/>
          <w:sz w:val="22"/>
        </w:rPr>
        <w:t xml:space="preserve">　日寛は「本門の本尊」を信じて南無妙法蓮華経と唱えることを「本門の題目」であるとする。すなわち曼荼羅本尊（法本尊）と日蓮本仏（人本尊）を信じないところには本門の題目は成立しない。また実際の唱題行がなければ修行にはならないので、信と行がともに具わっていることが本門の題目の条件とな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３　「依義判文抄」</w:t>
      </w:r>
    </w:p>
    <w:p w:rsidR="00961161" w:rsidRPr="00404F25" w:rsidRDefault="00961161" w:rsidP="00961161">
      <w:pPr>
        <w:rPr>
          <w:sz w:val="22"/>
        </w:rPr>
      </w:pPr>
      <w:r w:rsidRPr="00404F25">
        <w:rPr>
          <w:rFonts w:hint="eastAsia"/>
          <w:sz w:val="22"/>
        </w:rPr>
        <w:t xml:space="preserve">　「</w:t>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え</w:t>
            </w:r>
          </w:rt>
          <w:rubyBase>
            <w:r w:rsidR="00C03799" w:rsidRPr="00404F25">
              <w:rPr>
                <w:sz w:val="22"/>
              </w:rPr>
              <w:t>依</w:t>
            </w:r>
          </w:rubyBase>
        </w:ruby>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ぎ</w:t>
            </w:r>
          </w:rt>
          <w:rubyBase>
            <w:r w:rsidR="00C03799" w:rsidRPr="00404F25">
              <w:rPr>
                <w:sz w:val="22"/>
              </w:rPr>
              <w:t>義</w:t>
            </w:r>
          </w:rubyBase>
        </w:ruby>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はん</w:t>
            </w:r>
          </w:rt>
          <w:rubyBase>
            <w:r w:rsidR="00C03799" w:rsidRPr="00404F25">
              <w:rPr>
                <w:sz w:val="22"/>
              </w:rPr>
              <w:t>判</w:t>
            </w:r>
          </w:rubyBase>
        </w:ruby>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もん</w:t>
            </w:r>
          </w:rt>
          <w:rubyBase>
            <w:r w:rsidR="00C03799" w:rsidRPr="00404F25">
              <w:rPr>
                <w:sz w:val="22"/>
              </w:rPr>
              <w:t>文</w:t>
            </w:r>
          </w:rubyBase>
        </w:ruby>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しょう</w:t>
            </w:r>
          </w:rt>
          <w:rubyBase>
            <w:r w:rsidR="00C03799" w:rsidRPr="00404F25">
              <w:rPr>
                <w:sz w:val="22"/>
              </w:rPr>
              <w:t>抄</w:t>
            </w:r>
          </w:rubyBase>
        </w:ruby>
      </w:r>
      <w:r w:rsidRPr="00404F25">
        <w:rPr>
          <w:rFonts w:hint="eastAsia"/>
          <w:sz w:val="22"/>
        </w:rPr>
        <w:t>」では「撰時抄」の「仏滅後に迦葉・阿難・馬鳴・竜樹・無著・天親、乃至天台・伝教のいまだ弘通しましまさぬ最大の深密の正法経文の面に現前なり」（御書二七二頁）の文を引き、法華経文底に示された義から法華経の文を判断する（依義判文）場合は経文の上に三大秘法を読み取ることができるとする。</w:t>
      </w:r>
    </w:p>
    <w:p w:rsidR="00961161" w:rsidRPr="00404F25" w:rsidRDefault="00961161" w:rsidP="00961161">
      <w:pPr>
        <w:rPr>
          <w:sz w:val="22"/>
        </w:rPr>
      </w:pPr>
      <w:r w:rsidRPr="00404F25">
        <w:rPr>
          <w:rFonts w:hint="eastAsia"/>
          <w:sz w:val="22"/>
        </w:rPr>
        <w:t xml:space="preserve">　さらに相伝書である「上行所伝三大秘法口決」を引いて三大秘法が日蓮仏法における</w:t>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かい</w:t>
            </w:r>
          </w:rt>
          <w:rubyBase>
            <w:r w:rsidR="00C03799" w:rsidRPr="00404F25">
              <w:rPr>
                <w:sz w:val="22"/>
              </w:rPr>
              <w:t>戒</w:t>
            </w:r>
          </w:rubyBase>
        </w:ruby>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じょう</w:t>
            </w:r>
          </w:rt>
          <w:rubyBase>
            <w:r w:rsidR="00C03799" w:rsidRPr="00404F25">
              <w:rPr>
                <w:sz w:val="22"/>
              </w:rPr>
              <w:t>定</w:t>
            </w:r>
          </w:rubyBase>
        </w:ruby>
      </w:r>
      <w:r w:rsidR="00C03799" w:rsidRPr="00404F25">
        <w:rPr>
          <w:sz w:val="22"/>
        </w:rPr>
        <w:ruby>
          <w:rubyPr>
            <w:rubyAlign w:val="distributeSpace"/>
            <w:hps w:val="10"/>
            <w:hpsRaise w:val="18"/>
            <w:hpsBaseText w:val="22"/>
            <w:lid w:val="ja-JP"/>
          </w:rubyPr>
          <w:rt>
            <w:r w:rsidR="00C03799" w:rsidRPr="00404F25">
              <w:rPr>
                <w:rFonts w:ascii="游明朝" w:eastAsia="游明朝" w:hAnsi="游明朝"/>
                <w:sz w:val="22"/>
              </w:rPr>
              <w:t>え</w:t>
            </w:r>
          </w:rt>
          <w:rubyBase>
            <w:r w:rsidR="00C03799" w:rsidRPr="00404F25">
              <w:rPr>
                <w:sz w:val="22"/>
              </w:rPr>
              <w:t>慧</w:t>
            </w:r>
          </w:rubyBase>
        </w:ruby>
      </w:r>
      <w:r w:rsidRPr="00404F25">
        <w:rPr>
          <w:rFonts w:hint="eastAsia"/>
          <w:sz w:val="22"/>
        </w:rPr>
        <w:t>の三学に当たること</w:t>
      </w:r>
      <w:r w:rsidRPr="00404F25">
        <w:rPr>
          <w:rFonts w:hint="eastAsia"/>
          <w:sz w:val="22"/>
        </w:rPr>
        <w:lastRenderedPageBreak/>
        <w:t>を明らかにする。また本門の本尊が三大秘法を統合する一大秘法に当たるとし、三大秘法を開けば六義になるという三大秘法の開合の原理を述べている。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４　「末法相応抄」</w:t>
      </w:r>
    </w:p>
    <w:p w:rsidR="00961161" w:rsidRPr="00404F25" w:rsidRDefault="00961161" w:rsidP="00961161">
      <w:pPr>
        <w:rPr>
          <w:sz w:val="22"/>
        </w:rPr>
      </w:pPr>
      <w:r w:rsidRPr="00404F25">
        <w:rPr>
          <w:rFonts w:hint="eastAsia"/>
          <w:sz w:val="22"/>
        </w:rPr>
        <w:t xml:space="preserve">　「末法相応抄」では要法寺第十九世日辰が主張した法華経一部読誦論と釈迦仏像を本尊とすべきとする造仏論を破折している。要法寺出身の大石寺第十七世日精が末寺に釈迦仏像を安置するなど、要法寺流の教義が富士門流に混入した歴史があったため、日寛は日辰の誤謬を「末法相応抄」で徹底的に批判していった。</w:t>
      </w:r>
    </w:p>
    <w:p w:rsidR="00961161" w:rsidRPr="00404F25" w:rsidRDefault="00961161" w:rsidP="00961161">
      <w:pPr>
        <w:rPr>
          <w:b/>
          <w:sz w:val="22"/>
        </w:rPr>
      </w:pPr>
      <w:r w:rsidRPr="00404F25">
        <w:rPr>
          <w:rFonts w:hint="eastAsia"/>
          <w:sz w:val="22"/>
        </w:rPr>
        <w:t xml:space="preserve">　　　　</w:t>
      </w:r>
      <w:r w:rsidRPr="00404F25">
        <w:rPr>
          <w:rFonts w:hint="eastAsia"/>
          <w:b/>
          <w:sz w:val="22"/>
        </w:rPr>
        <w:t>（１）一部読誦の破折</w:t>
      </w:r>
    </w:p>
    <w:p w:rsidR="00961161" w:rsidRPr="00404F25" w:rsidRDefault="00961161" w:rsidP="00961161">
      <w:pPr>
        <w:rPr>
          <w:sz w:val="22"/>
        </w:rPr>
      </w:pPr>
      <w:r w:rsidRPr="00404F25">
        <w:rPr>
          <w:rFonts w:hint="eastAsia"/>
          <w:sz w:val="22"/>
        </w:rPr>
        <w:t xml:space="preserve">　日寛は、法華経の一部読誦は唱題行の妨げになり、また摂受の行であるから折伏を行ずべき末法に相応した行にならないとする。さらに法華経の元意をしらずに単に法華経の文を表面的に読誦しても末法の正しい修行にはならないと一部読誦論を破折している。</w:t>
      </w:r>
    </w:p>
    <w:p w:rsidR="00961161" w:rsidRPr="00404F25" w:rsidRDefault="00961161" w:rsidP="00961161">
      <w:pPr>
        <w:rPr>
          <w:b/>
          <w:sz w:val="22"/>
        </w:rPr>
      </w:pPr>
      <w:r w:rsidRPr="00404F25">
        <w:rPr>
          <w:rFonts w:hint="eastAsia"/>
          <w:sz w:val="22"/>
        </w:rPr>
        <w:t xml:space="preserve">　　　　</w:t>
      </w:r>
      <w:r w:rsidRPr="00404F25">
        <w:rPr>
          <w:rFonts w:hint="eastAsia"/>
          <w:b/>
          <w:sz w:val="22"/>
        </w:rPr>
        <w:t>（２）造仏論の破折</w:t>
      </w:r>
    </w:p>
    <w:p w:rsidR="00961161" w:rsidRPr="00404F25" w:rsidRDefault="00961161" w:rsidP="00961161">
      <w:pPr>
        <w:rPr>
          <w:sz w:val="22"/>
        </w:rPr>
      </w:pPr>
      <w:r w:rsidRPr="00404F25">
        <w:rPr>
          <w:rFonts w:hint="eastAsia"/>
          <w:sz w:val="22"/>
        </w:rPr>
        <w:t xml:space="preserve">　「末法相応抄」では釈迦の仏像を本尊にできない理由として、①釈迦が熟脱の教主であること、②末法の衆生が</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ほん</w:t>
            </w:r>
          </w:rt>
          <w:rubyBase>
            <w:r w:rsidR="00543E10" w:rsidRPr="00404F25">
              <w:rPr>
                <w:sz w:val="22"/>
              </w:rPr>
              <w:t>本</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みう</w:t>
            </w:r>
          </w:rt>
          <w:rubyBase>
            <w:r w:rsidR="00543E10" w:rsidRPr="00404F25">
              <w:rPr>
                <w:sz w:val="22"/>
              </w:rPr>
              <w:t>未有</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ぜん</w:t>
            </w:r>
          </w:rt>
          <w:rubyBase>
            <w:r w:rsidR="00543E10" w:rsidRPr="00404F25">
              <w:rPr>
                <w:sz w:val="22"/>
              </w:rPr>
              <w:t>善</w:t>
            </w:r>
          </w:rubyBase>
        </w:ruby>
      </w:r>
      <w:r w:rsidRPr="00404F25">
        <w:rPr>
          <w:rFonts w:hint="eastAsia"/>
          <w:sz w:val="22"/>
        </w:rPr>
        <w:t>で釈迦との縁を持たないこと、③釈迦は法を師として成仏した所生の仏に過ぎず、法に比べれば劣る存在であることを挙げる。</w:t>
      </w:r>
    </w:p>
    <w:p w:rsidR="00961161" w:rsidRPr="00404F25" w:rsidRDefault="00961161" w:rsidP="00961161">
      <w:pPr>
        <w:rPr>
          <w:sz w:val="22"/>
        </w:rPr>
      </w:pPr>
      <w:r w:rsidRPr="00404F25">
        <w:rPr>
          <w:rFonts w:hint="eastAsia"/>
          <w:sz w:val="22"/>
        </w:rPr>
        <w:t xml:space="preserve">　また日蓮の門下で釈迦像を造立したのは富木常忍と四条金吾夫妻だけであり、それを日蓮が容認したのは彼らの機根を鑑みた極めて例外的な事例であり、日蓮が釈迦像の造立を門下に積極的に勧めた例も皆無である。日辰が富木常忍らの例を造仏論の根拠としたことは明白な誤りである。</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w:t>
      </w:r>
      <w:r w:rsidRPr="00404F25">
        <w:rPr>
          <w:rFonts w:hint="eastAsia"/>
          <w:b/>
          <w:sz w:val="22"/>
        </w:rPr>
        <w:t>５　「当流行事抄」</w:t>
      </w:r>
    </w:p>
    <w:p w:rsidR="00961161" w:rsidRPr="00404F25" w:rsidRDefault="00961161" w:rsidP="00961161">
      <w:pPr>
        <w:rPr>
          <w:sz w:val="22"/>
        </w:rPr>
      </w:pPr>
      <w:r w:rsidRPr="00404F25">
        <w:rPr>
          <w:rFonts w:hint="eastAsia"/>
          <w:sz w:val="22"/>
        </w:rPr>
        <w:t xml:space="preserve">　「当流行事抄」では末法の修行が法華経方便品・寿量品の読誦と唱題であることを示し、方便・寿量の読誦が助行、唱題が正行であることを明らかにする。その上で「方便品篇」「寿量品篇」「唱題篇」に分けて方便・寿量の読誦と唱題の意義を詳述する。</w:t>
      </w:r>
    </w:p>
    <w:p w:rsidR="00961161" w:rsidRPr="00404F25" w:rsidRDefault="00961161" w:rsidP="00961161">
      <w:pPr>
        <w:rPr>
          <w:b/>
          <w:sz w:val="22"/>
        </w:rPr>
      </w:pPr>
      <w:r w:rsidRPr="00404F25">
        <w:rPr>
          <w:rFonts w:hint="eastAsia"/>
          <w:sz w:val="22"/>
        </w:rPr>
        <w:lastRenderedPageBreak/>
        <w:t xml:space="preserve">　　　　</w:t>
      </w:r>
      <w:r w:rsidRPr="00404F25">
        <w:rPr>
          <w:rFonts w:hint="eastAsia"/>
          <w:b/>
          <w:sz w:val="22"/>
        </w:rPr>
        <w:t>（１）「方便品篇」</w:t>
      </w:r>
    </w:p>
    <w:p w:rsidR="00961161" w:rsidRPr="00404F25" w:rsidRDefault="00961161" w:rsidP="00961161">
      <w:pPr>
        <w:rPr>
          <w:sz w:val="22"/>
        </w:rPr>
      </w:pPr>
      <w:r w:rsidRPr="00404F25">
        <w:rPr>
          <w:rFonts w:hint="eastAsia"/>
          <w:sz w:val="22"/>
        </w:rPr>
        <w:t xml:space="preserve">　日興は「五人所破抄」で方便品読誦の意味は</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しょは</w:t>
            </w:r>
          </w:rt>
          <w:rubyBase>
            <w:r w:rsidR="00543E10" w:rsidRPr="00404F25">
              <w:rPr>
                <w:sz w:val="22"/>
              </w:rPr>
              <w:t>所破</w:t>
            </w:r>
          </w:rubyBase>
        </w:ruby>
      </w:r>
      <w:r w:rsidRPr="00404F25">
        <w:rPr>
          <w:rFonts w:hint="eastAsia"/>
          <w:sz w:val="22"/>
        </w:rPr>
        <w:t>・</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しゃく</w:t>
            </w:r>
          </w:rt>
          <w:rubyBase>
            <w:r w:rsidR="00543E10" w:rsidRPr="00404F25">
              <w:rPr>
                <w:sz w:val="22"/>
              </w:rPr>
              <w:t>借</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もん</w:t>
            </w:r>
          </w:rt>
          <w:rubyBase>
            <w:r w:rsidR="00543E10" w:rsidRPr="00404F25">
              <w:rPr>
                <w:sz w:val="22"/>
              </w:rPr>
              <w:t>文</w:t>
            </w:r>
          </w:rubyBase>
        </w:ruby>
      </w:r>
      <w:r w:rsidRPr="00404F25">
        <w:rPr>
          <w:rFonts w:hint="eastAsia"/>
          <w:sz w:val="22"/>
        </w:rPr>
        <w:t>にあることを明かした。日蓮仏法において読誦する方便品は、日蓮仏法の体系の中に包摂して用いる「体内の迹門」だが、それでも文底独一本門には及ばない浅義なので、その読誦自体に方便品の義を破折する「所破」の意味が含まれている。</w:t>
      </w:r>
    </w:p>
    <w:p w:rsidR="00961161" w:rsidRPr="00404F25" w:rsidRDefault="00961161" w:rsidP="00961161">
      <w:pPr>
        <w:rPr>
          <w:sz w:val="22"/>
        </w:rPr>
      </w:pPr>
      <w:r w:rsidRPr="00404F25">
        <w:rPr>
          <w:rFonts w:hint="eastAsia"/>
          <w:sz w:val="22"/>
        </w:rPr>
        <w:t xml:space="preserve">　また、文底の義から方便品の文を判断する時、方便品の文は全て久遠元初の本仏を表現したものと解せられるので、方便品の文を借りて（借文）根源の妙法と本仏を讃嘆することが可能となる。</w:t>
      </w:r>
    </w:p>
    <w:p w:rsidR="00961161" w:rsidRPr="00404F25" w:rsidRDefault="00961161" w:rsidP="00961161">
      <w:pPr>
        <w:rPr>
          <w:b/>
          <w:sz w:val="22"/>
        </w:rPr>
      </w:pPr>
      <w:r w:rsidRPr="00404F25">
        <w:rPr>
          <w:rFonts w:hint="eastAsia"/>
          <w:sz w:val="22"/>
        </w:rPr>
        <w:t xml:space="preserve">　　　　</w:t>
      </w:r>
      <w:r w:rsidRPr="00404F25">
        <w:rPr>
          <w:rFonts w:hint="eastAsia"/>
          <w:b/>
          <w:sz w:val="22"/>
        </w:rPr>
        <w:t>（２）「寿量品篇」</w:t>
      </w:r>
    </w:p>
    <w:p w:rsidR="00961161" w:rsidRPr="00404F25" w:rsidRDefault="00961161" w:rsidP="00961161">
      <w:pPr>
        <w:rPr>
          <w:sz w:val="22"/>
        </w:rPr>
      </w:pPr>
      <w:r w:rsidRPr="00404F25">
        <w:rPr>
          <w:rFonts w:hint="eastAsia"/>
          <w:sz w:val="22"/>
        </w:rPr>
        <w:t xml:space="preserve">　「当流行事抄」の「寿量品篇」では寿量品読誦が「所破」「</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しょゆう</w:t>
            </w:r>
          </w:rt>
          <w:rubyBase>
            <w:r w:rsidR="00543E10" w:rsidRPr="00404F25">
              <w:rPr>
                <w:sz w:val="22"/>
              </w:rPr>
              <w:t>所用</w:t>
            </w:r>
          </w:rubyBase>
        </w:ruby>
      </w:r>
      <w:r w:rsidRPr="00404F25">
        <w:rPr>
          <w:rFonts w:hint="eastAsia"/>
          <w:sz w:val="22"/>
        </w:rPr>
        <w:t>」の意義を持つことを明らかにする。日蓮仏法の修行として読誦する寿量品は文上の寿量品ではなく、文底の義から読む寿量品である。</w:t>
      </w:r>
    </w:p>
    <w:p w:rsidR="00961161" w:rsidRPr="00404F25" w:rsidRDefault="00961161" w:rsidP="00961161">
      <w:pPr>
        <w:rPr>
          <w:sz w:val="22"/>
        </w:rPr>
      </w:pPr>
      <w:r w:rsidRPr="00404F25">
        <w:rPr>
          <w:rFonts w:hint="eastAsia"/>
          <w:sz w:val="22"/>
        </w:rPr>
        <w:t xml:space="preserve">　その上で「当流行事抄」では、釈尊の成道は久遠五百塵点劫であるという寿量品が説く</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ほっしゃく</w:t>
            </w:r>
          </w:rt>
          <w:rubyBase>
            <w:r w:rsidR="00543E10" w:rsidRPr="00404F25">
              <w:rPr>
                <w:sz w:val="22"/>
              </w:rPr>
              <w:t>発迹</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けんぽん</w:t>
            </w:r>
          </w:rt>
          <w:rubyBase>
            <w:r w:rsidR="00543E10" w:rsidRPr="00404F25">
              <w:rPr>
                <w:sz w:val="22"/>
              </w:rPr>
              <w:t>顕本</w:t>
            </w:r>
          </w:rubyBase>
        </w:ruby>
      </w:r>
      <w:r w:rsidRPr="00404F25">
        <w:rPr>
          <w:rFonts w:hint="eastAsia"/>
          <w:sz w:val="22"/>
        </w:rPr>
        <w:t>について「文上顕本」と「文底顕本」の二義があるとする。文上顕本とは、釈尊が五百塵点劫において成道を遂げたという文上のテキスト通りに理解する立場である。文上顕本とは、そこに説かれる仏は五百塵点劫に成道した釈尊ではなく、釈尊を成仏させた久遠元初の仏であると解する立場である。さらに日寛は文上顕本にも体外と体内の二義があるとする。体外の文上顕本とは五百塵点劫成道の釈尊を究極の仏（本仏）とする天台宗等の立場である。体内の文上顕本とは五百塵点劫成道の釈尊は妙法によって成仏せしめられた迹仏であるとする「本因妙抄」「百六箇抄」の立場である。</w:t>
      </w:r>
    </w:p>
    <w:p w:rsidR="00961161" w:rsidRPr="00404F25" w:rsidRDefault="00961161" w:rsidP="00961161">
      <w:pPr>
        <w:rPr>
          <w:sz w:val="22"/>
        </w:rPr>
      </w:pPr>
      <w:r w:rsidRPr="00404F25">
        <w:rPr>
          <w:rFonts w:hint="eastAsia"/>
          <w:sz w:val="22"/>
        </w:rPr>
        <w:t xml:space="preserve">　なお日寛は、寿量品が文底において下種益本門の義を暗示している故に寿量品読誦には「所用」の意義があるとしている。</w:t>
      </w:r>
    </w:p>
    <w:p w:rsidR="00961161" w:rsidRPr="00404F25" w:rsidRDefault="00961161" w:rsidP="00961161">
      <w:pPr>
        <w:rPr>
          <w:b/>
          <w:sz w:val="22"/>
        </w:rPr>
      </w:pPr>
      <w:r w:rsidRPr="00404F25">
        <w:rPr>
          <w:rFonts w:hint="eastAsia"/>
          <w:sz w:val="22"/>
        </w:rPr>
        <w:t xml:space="preserve">　　　　</w:t>
      </w:r>
      <w:r w:rsidRPr="00404F25">
        <w:rPr>
          <w:rFonts w:hint="eastAsia"/>
          <w:b/>
          <w:sz w:val="22"/>
        </w:rPr>
        <w:t>（３）「唱題篇」</w:t>
      </w:r>
    </w:p>
    <w:p w:rsidR="00961161" w:rsidRPr="00404F25" w:rsidRDefault="00961161" w:rsidP="00961161">
      <w:pPr>
        <w:rPr>
          <w:sz w:val="22"/>
        </w:rPr>
      </w:pPr>
      <w:r w:rsidRPr="00404F25">
        <w:rPr>
          <w:rFonts w:hint="eastAsia"/>
          <w:sz w:val="22"/>
        </w:rPr>
        <w:t xml:space="preserve">　「唱題篇」において日寛は久遠元初の三宝がそのまま末法出現の三宝であるとし、仏宝</w:t>
      </w:r>
      <w:r w:rsidR="00C63090" w:rsidRPr="00404F25">
        <w:rPr>
          <w:rFonts w:hint="eastAsia"/>
          <w:sz w:val="22"/>
        </w:rPr>
        <w:t>＝</w:t>
      </w:r>
      <w:r w:rsidRPr="00404F25">
        <w:rPr>
          <w:rFonts w:hint="eastAsia"/>
          <w:sz w:val="22"/>
        </w:rPr>
        <w:t>日蓮大聖人、法宝</w:t>
      </w:r>
      <w:r w:rsidR="00C63090" w:rsidRPr="00404F25">
        <w:rPr>
          <w:rFonts w:hint="eastAsia"/>
          <w:sz w:val="22"/>
        </w:rPr>
        <w:t>＝</w:t>
      </w:r>
      <w:r w:rsidRPr="00404F25">
        <w:rPr>
          <w:rFonts w:hint="eastAsia"/>
          <w:sz w:val="22"/>
        </w:rPr>
        <w:t>本門の本尊、僧宝</w:t>
      </w:r>
      <w:r w:rsidR="00C63090" w:rsidRPr="00404F25">
        <w:rPr>
          <w:rFonts w:hint="eastAsia"/>
          <w:sz w:val="22"/>
        </w:rPr>
        <w:t>＝</w:t>
      </w:r>
      <w:r w:rsidRPr="00404F25">
        <w:rPr>
          <w:rFonts w:hint="eastAsia"/>
          <w:sz w:val="22"/>
        </w:rPr>
        <w:t>日興上人と規定している。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６　「当家三衣抄」</w:t>
      </w:r>
    </w:p>
    <w:p w:rsidR="00961161" w:rsidRPr="00404F25" w:rsidRDefault="00961161" w:rsidP="00961161">
      <w:pPr>
        <w:rPr>
          <w:sz w:val="22"/>
        </w:rPr>
      </w:pPr>
      <w:r w:rsidRPr="00404F25">
        <w:rPr>
          <w:rFonts w:hint="eastAsia"/>
          <w:sz w:val="22"/>
        </w:rPr>
        <w:t xml:space="preserve">　「</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とう</w:t>
            </w:r>
          </w:rt>
          <w:rubyBase>
            <w:r w:rsidR="00543E10" w:rsidRPr="00404F25">
              <w:rPr>
                <w:sz w:val="22"/>
              </w:rPr>
              <w:t>当</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け</w:t>
            </w:r>
          </w:rt>
          <w:rubyBase>
            <w:r w:rsidR="00543E10" w:rsidRPr="00404F25">
              <w:rPr>
                <w:sz w:val="22"/>
              </w:rPr>
              <w:t>家</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さん</w:t>
            </w:r>
          </w:rt>
          <w:rubyBase>
            <w:r w:rsidR="00543E10" w:rsidRPr="00404F25">
              <w:rPr>
                <w:sz w:val="22"/>
              </w:rPr>
              <w:t>三</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ね</w:t>
            </w:r>
          </w:rt>
          <w:rubyBase>
            <w:r w:rsidR="00543E10" w:rsidRPr="00404F25">
              <w:rPr>
                <w:sz w:val="22"/>
              </w:rPr>
              <w:t>衣</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しょう</w:t>
            </w:r>
          </w:rt>
          <w:rubyBase>
            <w:r w:rsidR="00543E10" w:rsidRPr="00404F25">
              <w:rPr>
                <w:sz w:val="22"/>
              </w:rPr>
              <w:t>抄</w:t>
            </w:r>
          </w:rubyBase>
        </w:ruby>
      </w:r>
      <w:r w:rsidRPr="00404F25">
        <w:rPr>
          <w:rFonts w:hint="eastAsia"/>
          <w:sz w:val="22"/>
        </w:rPr>
        <w:t>」では富士門流で</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うすずみ</w:t>
            </w:r>
          </w:rt>
          <w:rubyBase>
            <w:r w:rsidR="00543E10" w:rsidRPr="00404F25">
              <w:rPr>
                <w:sz w:val="22"/>
              </w:rPr>
              <w:t>薄墨</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いろ</w:t>
            </w:r>
          </w:rt>
          <w:rubyBase>
            <w:r w:rsidR="00543E10" w:rsidRPr="00404F25">
              <w:rPr>
                <w:sz w:val="22"/>
              </w:rPr>
              <w:t>色</w:t>
            </w:r>
          </w:rubyBase>
        </w:ruby>
      </w:r>
      <w:r w:rsidRPr="00404F25">
        <w:rPr>
          <w:rFonts w:hint="eastAsia"/>
          <w:sz w:val="22"/>
        </w:rPr>
        <w:t>の</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そ</w:t>
            </w:r>
          </w:rt>
          <w:rubyBase>
            <w:r w:rsidR="00543E10" w:rsidRPr="00404F25">
              <w:rPr>
                <w:sz w:val="22"/>
              </w:rPr>
              <w:t>素</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けん</w:t>
            </w:r>
          </w:rt>
          <w:rubyBase>
            <w:r w:rsidR="00543E10" w:rsidRPr="00404F25">
              <w:rPr>
                <w:sz w:val="22"/>
              </w:rPr>
              <w:t>絹</w:t>
            </w:r>
          </w:rubyBase>
        </w:ruby>
      </w:r>
      <w:r w:rsidRPr="00404F25">
        <w:rPr>
          <w:rFonts w:hint="eastAsia"/>
          <w:sz w:val="22"/>
        </w:rPr>
        <w:t>五条の法衣（</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けさ</w:t>
            </w:r>
          </w:rt>
          <w:rubyBase>
            <w:r w:rsidR="00543E10" w:rsidRPr="00404F25">
              <w:rPr>
                <w:sz w:val="22"/>
              </w:rPr>
              <w:t>袈裟</w:t>
            </w:r>
          </w:rubyBase>
        </w:ruby>
      </w:r>
      <w:r w:rsidRPr="00404F25">
        <w:rPr>
          <w:rFonts w:hint="eastAsia"/>
          <w:sz w:val="22"/>
        </w:rPr>
        <w:t>）を用いる理由を述べる。素絹五条の法衣を用い</w:t>
      </w:r>
      <w:r w:rsidRPr="00404F25">
        <w:rPr>
          <w:rFonts w:hint="eastAsia"/>
          <w:sz w:val="22"/>
        </w:rPr>
        <w:lastRenderedPageBreak/>
        <w:t>るのは、修行者が低い位に自身を置いて折伏行に邁進する精神を示すものとする。また法衣の色を薄墨色に限る理由としては、富士門流の僧侶であることを明示することによって僧侶が悪事に走るのを抑制し、弘教を行いやすくするためとしている。</w:t>
      </w:r>
    </w:p>
    <w:p w:rsidR="00961161" w:rsidRPr="00404F25" w:rsidRDefault="00961161" w:rsidP="00961161">
      <w:pPr>
        <w:rPr>
          <w:sz w:val="22"/>
        </w:rPr>
      </w:pPr>
      <w:r w:rsidRPr="00404F25">
        <w:rPr>
          <w:rFonts w:hint="eastAsia"/>
          <w:sz w:val="22"/>
        </w:rPr>
        <w:t xml:space="preserve">　薄墨色の法衣は日蓮の精神を継承しようとする趣旨であったが、実際には左京日教が法主絶対論を唱えたり、日精が釈迦仏像を造立するなど、日蓮・日興本来の教義から逸脱した事態も富士門流には生じつつあっ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第三節　日寛教学への批判</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日寛教学への批判としては、近年のものでは身延派の</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はやさか</w:t>
            </w:r>
          </w:rt>
          <w:rubyBase>
            <w:r w:rsidR="00543E10" w:rsidRPr="00404F25">
              <w:rPr>
                <w:sz w:val="22"/>
              </w:rPr>
              <w:t>早坂</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ほう</w:t>
            </w:r>
          </w:rt>
          <w:rubyBase>
            <w:r w:rsidR="00543E10" w:rsidRPr="00404F25">
              <w:rPr>
                <w:sz w:val="22"/>
              </w:rPr>
              <w:t>鳳</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じょう</w:t>
            </w:r>
          </w:rt>
          <w:rubyBase>
            <w:r w:rsidR="00543E10" w:rsidRPr="00404F25">
              <w:rPr>
                <w:sz w:val="22"/>
              </w:rPr>
              <w:t>城</w:t>
            </w:r>
          </w:rubyBase>
        </w:ruby>
      </w:r>
      <w:r w:rsidRPr="00404F25">
        <w:rPr>
          <w:rFonts w:hint="eastAsia"/>
          <w:sz w:val="22"/>
        </w:rPr>
        <w:t>氏によるものがある。早坂氏の批判は、自受用報身、本因妙の教主などの用語が類似していることを理由に、日寛に代表される富士門流の日蓮本仏論は恵心流の天台本仏論の盗用であるというものである。しかし、天台本覚思想を青年期から吸収し、それを批判しつつ自身の教義を形成してきた日蓮の宗教において天台本覚思想との用語の類似があるのは当然である。早川説は天台本覚思想と日蓮仏法との間に</w:t>
      </w:r>
      <w:r w:rsidR="00A70C4A" w:rsidRPr="00404F25">
        <w:rPr>
          <w:rFonts w:hint="eastAsia"/>
          <w:sz w:val="22"/>
        </w:rPr>
        <w:t>思想</w:t>
      </w:r>
      <w:r w:rsidRPr="00404F25">
        <w:rPr>
          <w:rFonts w:hint="eastAsia"/>
          <w:sz w:val="22"/>
        </w:rPr>
        <w:t>的な相違があることを認識できていない。また早川氏は、日寛教学が富士門流の思想的遺産を継承する形で形成されてきたという思想史的側面を無視しており、いくつかの用語の類似のみによって安易に盗用と判断する極めて短絡的・皮相的な議論に陥ってい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第四節　戒壇本尊について</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いわゆる戒壇本尊を究極の根本とすることが日寛教学の特色の一つだが、近年、戒壇本尊は日蓮が直接造立したものではなく、日蓮が日興の弟子</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にち</w:t>
            </w:r>
          </w:rt>
          <w:rubyBase>
            <w:r w:rsidR="00543E10" w:rsidRPr="00404F25">
              <w:rPr>
                <w:sz w:val="22"/>
              </w:rPr>
              <w:t>日</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ぜん</w:t>
            </w:r>
          </w:rt>
          <w:rubyBase>
            <w:r w:rsidR="00543E10" w:rsidRPr="00404F25">
              <w:rPr>
                <w:sz w:val="22"/>
              </w:rPr>
              <w:t>禅</w:t>
            </w:r>
          </w:rubyBase>
        </w:ruby>
      </w:r>
      <w:r w:rsidRPr="00404F25">
        <w:rPr>
          <w:rFonts w:hint="eastAsia"/>
          <w:sz w:val="22"/>
        </w:rPr>
        <w:t>に授与した本尊を大石寺第六世</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にち</w:t>
            </w:r>
          </w:rt>
          <w:rubyBase>
            <w:r w:rsidR="00543E10" w:rsidRPr="00404F25">
              <w:rPr>
                <w:sz w:val="22"/>
              </w:rPr>
              <w:t>日</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じ</w:t>
            </w:r>
          </w:rt>
          <w:rubyBase>
            <w:r w:rsidR="00543E10" w:rsidRPr="00404F25">
              <w:rPr>
                <w:sz w:val="22"/>
              </w:rPr>
              <w:t>時</w:t>
            </w:r>
          </w:rubyBase>
        </w:ruby>
      </w:r>
      <w:r w:rsidRPr="00404F25">
        <w:rPr>
          <w:rFonts w:hint="eastAsia"/>
          <w:sz w:val="22"/>
        </w:rPr>
        <w:t>ないしは同八世</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にちえい</w:t>
            </w:r>
          </w:rt>
          <w:rubyBase>
            <w:r w:rsidR="00543E10" w:rsidRPr="00404F25">
              <w:rPr>
                <w:sz w:val="22"/>
              </w:rPr>
              <w:t>日影</w:t>
            </w:r>
          </w:rubyBase>
        </w:ruby>
      </w:r>
      <w:r w:rsidRPr="00404F25">
        <w:rPr>
          <w:rFonts w:hint="eastAsia"/>
          <w:sz w:val="22"/>
        </w:rPr>
        <w:t>の時代に模写して造立されたものであるとする説が公表された。日禅授与本尊と戒壇本尊の首題が大きさ・筆跡ともに一致しているなどの諸点がその根拠として挙げられている。日蓮正宗ではこの後世造立説に対して反論しているが、全体に説得力に乏しい。</w:t>
      </w:r>
    </w:p>
    <w:p w:rsidR="00961161" w:rsidRPr="00404F25" w:rsidRDefault="00961161" w:rsidP="00961161">
      <w:pPr>
        <w:rPr>
          <w:sz w:val="22"/>
        </w:rPr>
      </w:pPr>
      <w:r w:rsidRPr="00404F25">
        <w:rPr>
          <w:rFonts w:hint="eastAsia"/>
          <w:sz w:val="22"/>
        </w:rPr>
        <w:lastRenderedPageBreak/>
        <w:t xml:space="preserve">　歴代法主の書写本尊が戒壇本尊を書写したものであり、戒壇本尊の分身であるとの説も今日では成立せず、採用できない。日寛が戒壇本尊を教義の根本としたのは北山本門寺・保田妙本寺などの日興門流他教団、ないしは身延や中山などの他門流に対して大石寺の優越性を強調するための主張であり、今後その主張を用いることは困難であ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第五節　日寛教学の位置づけ</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日寛教学は富士門流に継承されてきた教義を体系化したものであり、恣意的な創作ではない。日寛にも大石寺の維持・発展を図らなければならなかったという教団人としての制約はあったが、日蓮仏法の基本からの重大な逸脱はないと判断できる。</w:t>
      </w:r>
    </w:p>
    <w:p w:rsidR="00961161" w:rsidRPr="00404F25" w:rsidRDefault="00961161" w:rsidP="00961161">
      <w:pPr>
        <w:rPr>
          <w:sz w:val="22"/>
        </w:rPr>
      </w:pPr>
      <w:r w:rsidRPr="00404F25">
        <w:rPr>
          <w:rFonts w:hint="eastAsia"/>
          <w:sz w:val="22"/>
        </w:rPr>
        <w:t xml:space="preserve">　日寛は本門の本尊を受持する凡夫が久遠元初自受用身であり</w:t>
      </w:r>
      <w:r w:rsidR="00543E10" w:rsidRPr="00404F25">
        <w:rPr>
          <w:rFonts w:hint="eastAsia"/>
          <w:sz w:val="22"/>
        </w:rPr>
        <w:t>、</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む</w:t>
            </w:r>
          </w:rt>
          <w:rubyBase>
            <w:r w:rsidR="00543E10" w:rsidRPr="00404F25">
              <w:rPr>
                <w:sz w:val="22"/>
              </w:rPr>
              <w:t>無</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さ</w:t>
            </w:r>
          </w:rt>
          <w:rubyBase>
            <w:r w:rsidR="00543E10" w:rsidRPr="00404F25">
              <w:rPr>
                <w:sz w:val="22"/>
              </w:rPr>
              <w:t>作</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さん</w:t>
            </w:r>
          </w:rt>
          <w:rubyBase>
            <w:r w:rsidR="00543E10" w:rsidRPr="00404F25">
              <w:rPr>
                <w:sz w:val="22"/>
              </w:rPr>
              <w:t>三</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じん</w:t>
            </w:r>
          </w:rt>
          <w:rubyBase>
            <w:r w:rsidR="00543E10" w:rsidRPr="00404F25">
              <w:rPr>
                <w:sz w:val="22"/>
              </w:rPr>
              <w:t>身</w:t>
            </w:r>
          </w:rubyBase>
        </w:ruby>
      </w:r>
      <w:r w:rsidRPr="00404F25">
        <w:rPr>
          <w:rFonts w:hint="eastAsia"/>
          <w:sz w:val="22"/>
        </w:rPr>
        <w:t>であるとする。また、本尊を信受して唱題に励む各人が日蓮と等しい生命境涯を獲得できるとする。このような凡夫本仏論は日蓮本仏論と矛盾するものではなく、日蓮本仏論の前提となるものである。</w:t>
      </w:r>
    </w:p>
    <w:p w:rsidR="00961161" w:rsidRPr="00404F25" w:rsidRDefault="00961161" w:rsidP="00961161">
      <w:pPr>
        <w:rPr>
          <w:sz w:val="22"/>
        </w:rPr>
      </w:pPr>
      <w:r w:rsidRPr="00404F25">
        <w:rPr>
          <w:rFonts w:hint="eastAsia"/>
          <w:sz w:val="22"/>
        </w:rPr>
        <w:t xml:space="preserve">　今後は日寛教学を貴重な思想的遺産と受け止め、基礎として用いながら発展的に止揚していくことが必要であ</w:t>
      </w:r>
      <w:r w:rsidR="00A70C4A" w:rsidRPr="00404F25">
        <w:rPr>
          <w:rFonts w:hint="eastAsia"/>
          <w:sz w:val="22"/>
        </w:rPr>
        <w:t>る</w:t>
      </w:r>
      <w:r w:rsidRPr="00404F25">
        <w:rPr>
          <w:rFonts w:hint="eastAsia"/>
          <w:sz w:val="22"/>
        </w:rPr>
        <w:t>。</w:t>
      </w:r>
    </w:p>
    <w:p w:rsidR="00961161" w:rsidRPr="00404F25" w:rsidRDefault="00961161" w:rsidP="00961161">
      <w:pPr>
        <w:rPr>
          <w:sz w:val="22"/>
        </w:rPr>
      </w:pPr>
    </w:p>
    <w:p w:rsidR="00961161" w:rsidRPr="00D55BF9" w:rsidRDefault="00961161" w:rsidP="00961161">
      <w:pPr>
        <w:rPr>
          <w:rFonts w:ascii="HGPｺﾞｼｯｸE" w:eastAsia="HGPｺﾞｼｯｸE" w:hAnsi="HGPｺﾞｼｯｸE"/>
          <w:sz w:val="28"/>
          <w:szCs w:val="28"/>
        </w:rPr>
      </w:pPr>
      <w:r w:rsidRPr="00404F25">
        <w:rPr>
          <w:rFonts w:hint="eastAsia"/>
          <w:sz w:val="22"/>
        </w:rPr>
        <w:t xml:space="preserve">　</w:t>
      </w:r>
      <w:r w:rsidRPr="00D55BF9">
        <w:rPr>
          <w:rFonts w:ascii="HGPｺﾞｼｯｸE" w:eastAsia="HGPｺﾞｼｯｸE" w:hAnsi="HGPｺﾞｼｯｸE" w:hint="eastAsia"/>
          <w:sz w:val="28"/>
          <w:szCs w:val="28"/>
        </w:rPr>
        <w:t>第十三章　日寛前後の富士門流</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第一節　江戸時代の富士門流</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江戸時代において富士門流は</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てらうけ</w:t>
            </w:r>
          </w:rt>
          <w:rubyBase>
            <w:r w:rsidR="00543E10" w:rsidRPr="00404F25">
              <w:rPr>
                <w:sz w:val="22"/>
              </w:rPr>
              <w:t>寺請</w:t>
            </w:r>
          </w:rubyBase>
        </w:ruby>
      </w:r>
      <w:r w:rsidRPr="00404F25">
        <w:rPr>
          <w:rFonts w:hint="eastAsia"/>
          <w:sz w:val="22"/>
        </w:rPr>
        <w:t>制度などの幕府の宗教統制政策に順応する一方、信徒の葬儀に僧侶が関わり、葬式仏教化していった。徳川家康の養女</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きょう</w:t>
            </w:r>
          </w:rt>
          <w:rubyBase>
            <w:r w:rsidR="00543E10" w:rsidRPr="00404F25">
              <w:rPr>
                <w:sz w:val="22"/>
              </w:rPr>
              <w:t>敬</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だいいん</w:t>
            </w:r>
          </w:rt>
          <w:rubyBase>
            <w:r w:rsidR="00543E10" w:rsidRPr="00404F25">
              <w:rPr>
                <w:sz w:val="22"/>
              </w:rPr>
              <w:t>台院</w:t>
            </w:r>
          </w:rubyBase>
        </w:ruby>
      </w:r>
      <w:r w:rsidRPr="00404F25">
        <w:rPr>
          <w:rFonts w:hint="eastAsia"/>
          <w:sz w:val="22"/>
        </w:rPr>
        <w:t>や六代将軍徳川</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いえ</w:t>
            </w:r>
          </w:rt>
          <w:rubyBase>
            <w:r w:rsidR="00543E10" w:rsidRPr="00404F25">
              <w:rPr>
                <w:sz w:val="22"/>
              </w:rPr>
              <w:t>家</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のぶ</w:t>
            </w:r>
          </w:rt>
          <w:rubyBase>
            <w:r w:rsidR="00543E10" w:rsidRPr="00404F25">
              <w:rPr>
                <w:sz w:val="22"/>
              </w:rPr>
              <w:t>宣</w:t>
            </w:r>
          </w:rubyBase>
        </w:ruby>
      </w:r>
      <w:r w:rsidRPr="00404F25">
        <w:rPr>
          <w:rFonts w:hint="eastAsia"/>
          <w:sz w:val="22"/>
        </w:rPr>
        <w:t>の正室</w:t>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てん</w:t>
            </w:r>
          </w:rt>
          <w:rubyBase>
            <w:r w:rsidR="00543E10" w:rsidRPr="00404F25">
              <w:rPr>
                <w:sz w:val="22"/>
              </w:rPr>
              <w:t>天</w:t>
            </w:r>
          </w:rubyBase>
        </w:ruby>
      </w:r>
      <w:r w:rsidR="00543E10" w:rsidRPr="00404F25">
        <w:rPr>
          <w:sz w:val="22"/>
        </w:rPr>
        <w:ruby>
          <w:rubyPr>
            <w:rubyAlign w:val="distributeSpace"/>
            <w:hps w:val="10"/>
            <w:hpsRaise w:val="18"/>
            <w:hpsBaseText w:val="22"/>
            <w:lid w:val="ja-JP"/>
          </w:rubyPr>
          <w:rt>
            <w:r w:rsidR="00543E10" w:rsidRPr="00404F25">
              <w:rPr>
                <w:rFonts w:ascii="游明朝" w:eastAsia="游明朝" w:hAnsi="游明朝"/>
                <w:sz w:val="22"/>
              </w:rPr>
              <w:t>ねいいん</w:t>
            </w:r>
          </w:rt>
          <w:rubyBase>
            <w:r w:rsidR="00543E10" w:rsidRPr="00404F25">
              <w:rPr>
                <w:sz w:val="22"/>
              </w:rPr>
              <w:t>英院</w:t>
            </w:r>
          </w:rubyBase>
        </w:ruby>
      </w:r>
      <w:r w:rsidRPr="00404F25">
        <w:rPr>
          <w:rFonts w:hint="eastAsia"/>
          <w:sz w:val="22"/>
        </w:rPr>
        <w:t>の帰依を受けるなど、幕府権力との結びつきを強めている。また大石寺は三門再建の余剰金を用いて貸金業を営むなど、経済優先の体質が生じている。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lastRenderedPageBreak/>
        <w:t xml:space="preserve">　　</w:t>
      </w:r>
      <w:r w:rsidRPr="00404F25">
        <w:rPr>
          <w:rFonts w:hint="eastAsia"/>
          <w:b/>
          <w:sz w:val="22"/>
        </w:rPr>
        <w:t>第二節　明治期以降の富士門流</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権力迎合に傾斜していた富士門流は、日露戦争から太平洋戦争まで、国家主義に基づく対外侵略にもひたすら追従していった。また当面の経済的利害を重視して曼荼羅本尊を金集めの手段にすることも何度も行っている。さらに派閥抗争が激化して布教のエネルギーも失われ、明治期の富士門流は寺院八十七、住職四十七人を数えるだけの弱小教団に過ぎなかった。</w:t>
      </w:r>
    </w:p>
    <w:p w:rsidR="00961161" w:rsidRPr="00404F25" w:rsidRDefault="00961161" w:rsidP="00961161">
      <w:pPr>
        <w:rPr>
          <w:sz w:val="22"/>
        </w:rPr>
      </w:pPr>
    </w:p>
    <w:p w:rsidR="00961161" w:rsidRPr="00D55BF9" w:rsidRDefault="00961161" w:rsidP="00961161">
      <w:pPr>
        <w:rPr>
          <w:rFonts w:ascii="HGPｺﾞｼｯｸE" w:eastAsia="HGPｺﾞｼｯｸE" w:hAnsi="HGPｺﾞｼｯｸE"/>
          <w:sz w:val="28"/>
          <w:szCs w:val="28"/>
        </w:rPr>
      </w:pPr>
      <w:r w:rsidRPr="00404F25">
        <w:rPr>
          <w:rFonts w:hint="eastAsia"/>
          <w:sz w:val="22"/>
        </w:rPr>
        <w:t xml:space="preserve">　</w:t>
      </w:r>
      <w:r w:rsidRPr="00D55BF9">
        <w:rPr>
          <w:rFonts w:ascii="HGPｺﾞｼｯｸE" w:eastAsia="HGPｺﾞｼｯｸE" w:hAnsi="HGPｺﾞｼｯｸE" w:hint="eastAsia"/>
          <w:sz w:val="28"/>
          <w:szCs w:val="28"/>
        </w:rPr>
        <w:t>第十四章　創価学会の出現</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第一節　牧口常三郎の事績</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１　教育者への道</w:t>
      </w:r>
    </w:p>
    <w:p w:rsidR="00961161" w:rsidRPr="00404F25" w:rsidRDefault="00961161" w:rsidP="00961161">
      <w:pPr>
        <w:rPr>
          <w:sz w:val="22"/>
        </w:rPr>
      </w:pPr>
      <w:r w:rsidRPr="00404F25">
        <w:rPr>
          <w:rFonts w:hint="eastAsia"/>
          <w:sz w:val="22"/>
        </w:rPr>
        <w:t xml:space="preserve">　創価学会の創立者牧口常三郎は明治四（一八七一）年六月六日、日本海に面した漁村である新潟県柏崎市荒浜に生まれた。幼少時に両親と生別し、叔母の家の養子となった。十三歳で単身、北海道に渡り、小樽警察署の給仕をしながら勉学に努めた。十八歳で札幌の北海道尋常師範学校に入学。在学中から教育者として優れた資質を現し、二十二歳で師範学校を卒業した時は付属小学校の教師に任じられた。北海道教育会の機関誌「北海道教育会雑誌」に盛んに寄稿し、二十八歳で北海道教育会の理事、二十九歳で北海道尋常師範学校の正教諭に就任してい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２　『人生地理学』の発刊</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師範学校在学中から地理学に関心を持ち、研究を続けてきた牧口は、資料を集めながら執筆に没頭し、明治三十四（一九〇一）年初頭には原稿用紙二千枚にのぼる原稿を完成させた。同年四月、その原稿の出版を目指して家族とともに上京。地理学者</w:t>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しが</w:t>
            </w:r>
          </w:rt>
          <w:rubyBase>
            <w:r w:rsidR="00A260EB" w:rsidRPr="00404F25">
              <w:rPr>
                <w:sz w:val="22"/>
              </w:rPr>
              <w:t>志賀</w:t>
            </w:r>
          </w:rubyBase>
        </w:ruby>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しげたか</w:t>
            </w:r>
          </w:rt>
          <w:rubyBase>
            <w:r w:rsidR="00A260EB" w:rsidRPr="00404F25">
              <w:rPr>
                <w:sz w:val="22"/>
              </w:rPr>
              <w:t>重昂</w:t>
            </w:r>
          </w:rubyBase>
        </w:ruby>
      </w:r>
      <w:r w:rsidRPr="00404F25">
        <w:rPr>
          <w:rFonts w:hint="eastAsia"/>
          <w:sz w:val="22"/>
        </w:rPr>
        <w:t>の援助を受けて明治三十六（一九〇三）年に『人生地理学』として発刊した。同書の内</w:t>
      </w:r>
      <w:r w:rsidRPr="00404F25">
        <w:rPr>
          <w:rFonts w:hint="eastAsia"/>
          <w:sz w:val="22"/>
        </w:rPr>
        <w:lastRenderedPageBreak/>
        <w:t>容は単なる地理学書の域を超えており、生態学・気象学・教育学・社会学・経済学・国家論・進化論・文明論などを含む総合的な思想書の趣がある。</w:t>
      </w:r>
    </w:p>
    <w:p w:rsidR="00961161" w:rsidRPr="00404F25" w:rsidRDefault="00961161" w:rsidP="00961161">
      <w:pPr>
        <w:rPr>
          <w:sz w:val="22"/>
        </w:rPr>
      </w:pPr>
      <w:r w:rsidRPr="00404F25">
        <w:rPr>
          <w:rFonts w:hint="eastAsia"/>
          <w:sz w:val="22"/>
        </w:rPr>
        <w:t xml:space="preserve">　『人生地理学』の特徴は、第一に人間の生活を重視したことであり、第二は科学性の尊重である。また自国のみを優先するナショナリズムを退け、人道と民主主義の発展を目指す立場に立っていた。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３　再び教育の現場に</w:t>
      </w:r>
    </w:p>
    <w:p w:rsidR="00961161" w:rsidRPr="00404F25" w:rsidRDefault="00961161" w:rsidP="00961161">
      <w:pPr>
        <w:rPr>
          <w:sz w:val="22"/>
        </w:rPr>
      </w:pPr>
      <w:r w:rsidRPr="00404F25">
        <w:rPr>
          <w:rFonts w:hint="eastAsia"/>
          <w:sz w:val="22"/>
        </w:rPr>
        <w:t xml:space="preserve">　『人生地理学』発刊後、牧口は小学校の地理教科書の編纂などの仕事に携わった。また</w:t>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にとべ</w:t>
            </w:r>
          </w:rt>
          <w:rubyBase>
            <w:r w:rsidR="00A260EB" w:rsidRPr="00404F25">
              <w:rPr>
                <w:sz w:val="22"/>
              </w:rPr>
              <w:t>新渡戸</w:t>
            </w:r>
          </w:rubyBase>
        </w:ruby>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いなぞう</w:t>
            </w:r>
          </w:rt>
          <w:rubyBase>
            <w:r w:rsidR="00A260EB" w:rsidRPr="00404F25">
              <w:rPr>
                <w:sz w:val="22"/>
              </w:rPr>
              <w:t>稲造</w:t>
            </w:r>
          </w:rubyBase>
        </w:ruby>
      </w:r>
      <w:r w:rsidRPr="00404F25">
        <w:rPr>
          <w:rFonts w:hint="eastAsia"/>
          <w:sz w:val="22"/>
        </w:rPr>
        <w:t>や</w:t>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やなぎた</w:t>
            </w:r>
          </w:rt>
          <w:rubyBase>
            <w:r w:rsidR="00A260EB" w:rsidRPr="00404F25">
              <w:rPr>
                <w:sz w:val="22"/>
              </w:rPr>
              <w:t>柳田</w:t>
            </w:r>
          </w:rubyBase>
        </w:ruby>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くにお</w:t>
            </w:r>
          </w:rt>
          <w:rubyBase>
            <w:r w:rsidR="00A260EB" w:rsidRPr="00404F25">
              <w:rPr>
                <w:sz w:val="22"/>
              </w:rPr>
              <w:t>国男</w:t>
            </w:r>
          </w:rubyBase>
        </w:ruby>
      </w:r>
      <w:r w:rsidRPr="00404F25">
        <w:rPr>
          <w:rFonts w:hint="eastAsia"/>
          <w:sz w:val="22"/>
        </w:rPr>
        <w:t>と知り合いになり、明治四十三（一九一〇）年に彼らが中心になって発足した郷土会にも会員として参加。</w:t>
      </w:r>
    </w:p>
    <w:p w:rsidR="00961161" w:rsidRPr="00404F25" w:rsidRDefault="00961161" w:rsidP="00961161">
      <w:pPr>
        <w:rPr>
          <w:sz w:val="22"/>
        </w:rPr>
      </w:pPr>
      <w:r w:rsidRPr="00404F25">
        <w:rPr>
          <w:rFonts w:hint="eastAsia"/>
          <w:sz w:val="22"/>
        </w:rPr>
        <w:t xml:space="preserve">　大正二（一九一三）年には東京下谷区の東盛尋常小学校の校長に就任し、教育現場に復帰した。大正九（一九二〇）年には牧口の後半生を支えた弟子戸田城聖と出会い、二人は西町尋常小学校（下谷区）・</w:t>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み</w:t>
            </w:r>
          </w:rt>
          <w:rubyBase>
            <w:r w:rsidR="00A260EB" w:rsidRPr="00404F25">
              <w:rPr>
                <w:sz w:val="22"/>
              </w:rPr>
              <w:t>三</w:t>
            </w:r>
          </w:rubyBase>
        </w:ruby>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かさ</w:t>
            </w:r>
          </w:rt>
          <w:rubyBase>
            <w:r w:rsidR="00A260EB" w:rsidRPr="00404F25">
              <w:rPr>
                <w:sz w:val="22"/>
              </w:rPr>
              <w:t>笠</w:t>
            </w:r>
          </w:rubyBase>
        </w:ruby>
      </w:r>
      <w:r w:rsidRPr="00404F25">
        <w:rPr>
          <w:rFonts w:hint="eastAsia"/>
          <w:sz w:val="22"/>
        </w:rPr>
        <w:t>尋常小学校（本所区）で校長と教師として、教育現場で師弟の絆を深めた。</w:t>
      </w:r>
      <w:r w:rsidR="00A260EB" w:rsidRPr="00404F25">
        <w:rPr>
          <w:rFonts w:hint="eastAsia"/>
          <w:sz w:val="22"/>
        </w:rPr>
        <w:t>牧口は</w:t>
      </w:r>
      <w:r w:rsidRPr="00404F25">
        <w:rPr>
          <w:rFonts w:hint="eastAsia"/>
          <w:sz w:val="22"/>
        </w:rPr>
        <w:t>大正十一（一九二二）年には白金尋常小学校（芝区）の校長に転任。約九年間の在任中に同校を東京屈指の名門校にした。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戸田城聖の事績</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１　実業から教育の世界へ</w:t>
      </w:r>
    </w:p>
    <w:p w:rsidR="00961161" w:rsidRPr="00404F25" w:rsidRDefault="00961161" w:rsidP="00961161">
      <w:pPr>
        <w:rPr>
          <w:sz w:val="22"/>
        </w:rPr>
      </w:pPr>
      <w:r w:rsidRPr="00404F25">
        <w:rPr>
          <w:rFonts w:hint="eastAsia"/>
          <w:sz w:val="22"/>
        </w:rPr>
        <w:t xml:space="preserve">　創価学会の第二代会長戸田城聖は明治三十三（一九〇〇）年二月十一日、石川県加賀市塩屋町で生まれた。二歳の時に北海道の厚田村に移住。十四歳で厚田尋常小学校高等科卒業後、札幌の雑貨問屋に就職したが、向学心はやみがたく、十七歳の時に小学校準教員資格試験に合格。翌年、夕張の</w:t>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ま</w:t>
            </w:r>
          </w:rt>
          <w:rubyBase>
            <w:r w:rsidR="00A260EB" w:rsidRPr="00404F25">
              <w:rPr>
                <w:sz w:val="22"/>
              </w:rPr>
              <w:t>真</w:t>
            </w:r>
          </w:rubyBase>
        </w:ruby>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やち</w:t>
            </w:r>
          </w:rt>
          <w:rubyBase>
            <w:r w:rsidR="00A260EB" w:rsidRPr="00404F25">
              <w:rPr>
                <w:sz w:val="22"/>
              </w:rPr>
              <w:t>谷地</w:t>
            </w:r>
          </w:rubyBase>
        </w:ruby>
      </w:r>
      <w:r w:rsidRPr="00404F25">
        <w:rPr>
          <w:rFonts w:hint="eastAsia"/>
          <w:sz w:val="22"/>
        </w:rPr>
        <w:t>尋常小学校の教員となった。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２　牧口常三郎との出会い</w:t>
      </w:r>
    </w:p>
    <w:p w:rsidR="00961161" w:rsidRPr="00404F25" w:rsidRDefault="00961161" w:rsidP="00961161">
      <w:pPr>
        <w:rPr>
          <w:sz w:val="22"/>
        </w:rPr>
      </w:pPr>
      <w:r w:rsidRPr="00404F25">
        <w:rPr>
          <w:rFonts w:hint="eastAsia"/>
          <w:sz w:val="22"/>
        </w:rPr>
        <w:t xml:space="preserve">　大正九（一九二〇）年、上京した戸田は知人の紹介で牧口常三郎と出会い、牧口の計らいで牧口が校長をしていた西町尋常小学校の臨時代用教員となった。牧口の本所区の三笠尋常小学校に転任に伴って戸田も同校に移ったが、</w:t>
      </w:r>
      <w:r w:rsidRPr="00404F25">
        <w:rPr>
          <w:rFonts w:hint="eastAsia"/>
          <w:sz w:val="22"/>
        </w:rPr>
        <w:lastRenderedPageBreak/>
        <w:t>牧口が白金尋常小学校に転任した際には小学校教員を辞め、私塾</w:t>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じしゅうがっかん</w:t>
            </w:r>
          </w:rt>
          <w:rubyBase>
            <w:r w:rsidR="00A260EB" w:rsidRPr="00404F25">
              <w:rPr>
                <w:sz w:val="22"/>
              </w:rPr>
              <w:t>時習学館</w:t>
            </w:r>
          </w:rubyBase>
        </w:ruby>
      </w:r>
      <w:r w:rsidRPr="00404F25">
        <w:rPr>
          <w:rFonts w:hint="eastAsia"/>
          <w:sz w:val="22"/>
        </w:rPr>
        <w:t>を開いた。戸田は念願だった大学にも進学し、受験生を対象にした模擬試験を実施するなど、事業家として歩み始めた。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 xml:space="preserve">　第三節　創価教育学会の創立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１　日蓮仏法に入信</w:t>
      </w:r>
    </w:p>
    <w:p w:rsidR="00961161" w:rsidRPr="00404F25" w:rsidRDefault="00961161" w:rsidP="00961161">
      <w:pPr>
        <w:rPr>
          <w:sz w:val="22"/>
        </w:rPr>
      </w:pPr>
      <w:r w:rsidRPr="00404F25">
        <w:rPr>
          <w:rFonts w:hint="eastAsia"/>
          <w:sz w:val="22"/>
        </w:rPr>
        <w:t xml:space="preserve">　昭和三（一九二八）年、牧口は日蓮正宗の信徒で教育者である</w:t>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み</w:t>
            </w:r>
          </w:rt>
          <w:rubyBase>
            <w:r w:rsidR="00A260EB" w:rsidRPr="00404F25">
              <w:rPr>
                <w:sz w:val="22"/>
              </w:rPr>
              <w:t>三</w:t>
            </w:r>
          </w:rubyBase>
        </w:ruby>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たに</w:t>
            </w:r>
          </w:rt>
          <w:rubyBase>
            <w:r w:rsidR="00A260EB" w:rsidRPr="00404F25">
              <w:rPr>
                <w:sz w:val="22"/>
              </w:rPr>
              <w:t>谷</w:t>
            </w:r>
          </w:rubyBase>
        </w:ruby>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そ</w:t>
            </w:r>
          </w:rt>
          <w:rubyBase>
            <w:r w:rsidR="00A260EB" w:rsidRPr="00404F25">
              <w:rPr>
                <w:sz w:val="22"/>
              </w:rPr>
              <w:t>素</w:t>
            </w:r>
          </w:rubyBase>
        </w:ruby>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けい</w:t>
            </w:r>
          </w:rt>
          <w:rubyBase>
            <w:r w:rsidR="00A260EB" w:rsidRPr="00404F25">
              <w:rPr>
                <w:sz w:val="22"/>
              </w:rPr>
              <w:t>啓</w:t>
            </w:r>
          </w:rubyBase>
        </w:ruby>
      </w:r>
      <w:r w:rsidRPr="00404F25">
        <w:rPr>
          <w:rFonts w:hint="eastAsia"/>
          <w:sz w:val="22"/>
        </w:rPr>
        <w:t>という人物を訪ねた。十日間にわたる議論の末、牧口は三谷が語る日蓮仏法の話に心を動かされ、日蓮仏法に入信する決意を固めて日蓮正宗の信徒となった。</w:t>
      </w:r>
    </w:p>
    <w:p w:rsidR="00961161" w:rsidRPr="00404F25" w:rsidRDefault="00961161" w:rsidP="00961161">
      <w:pPr>
        <w:rPr>
          <w:sz w:val="22"/>
        </w:rPr>
      </w:pPr>
      <w:r w:rsidRPr="00404F25">
        <w:rPr>
          <w:rFonts w:hint="eastAsia"/>
          <w:sz w:val="22"/>
        </w:rPr>
        <w:t xml:space="preserve">　牧口が日蓮仏法に引き付けられた理由は、一つには日蓮仏法の教説が牧口がそれまで抱いてきた科学的・実証的・理性的世界観に合致するということだった。第二は、法華経における釈尊滅後の予言が日蓮によって実証されていると理解できたことである。第三には、日蓮の「立正安国」の思想が牧口が持っていた社会変革の志向性と合致したことが挙げられる。</w:t>
      </w:r>
    </w:p>
    <w:p w:rsidR="00961161" w:rsidRPr="00404F25" w:rsidRDefault="00961161" w:rsidP="00961161">
      <w:pPr>
        <w:rPr>
          <w:sz w:val="22"/>
        </w:rPr>
      </w:pPr>
      <w:r w:rsidRPr="00404F25">
        <w:rPr>
          <w:rFonts w:hint="eastAsia"/>
          <w:sz w:val="22"/>
        </w:rPr>
        <w:t xml:space="preserve">　牧口は三谷との徹底的な議論を通して富士門流に日蓮仏法の正統教義が継承されていると直感した。同年、戸田城聖も牧口に従って日蓮正宗の信徒となった。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２　『創価教育学体系』の発刊</w:t>
      </w:r>
    </w:p>
    <w:p w:rsidR="00961161" w:rsidRPr="00404F25" w:rsidRDefault="00961161" w:rsidP="00961161">
      <w:pPr>
        <w:rPr>
          <w:sz w:val="22"/>
        </w:rPr>
      </w:pPr>
      <w:r w:rsidRPr="00404F25">
        <w:rPr>
          <w:rFonts w:hint="eastAsia"/>
          <w:sz w:val="22"/>
        </w:rPr>
        <w:t xml:space="preserve">　独自に教育学の研究を積み重ねてきた牧口は思索の成果をメモに記してきたが、戸田はそのメモを原稿にまとめた。二人は創価教育学を普及・実行するための団体として創価教育学会を創立することにした。牧口の研究成果は昭和五（一九三〇）年十一月十八日に『創価教育学体系』第一巻として発刊され、その日が創価学会の創立記念日とされる。</w:t>
      </w:r>
    </w:p>
    <w:p w:rsidR="00961161" w:rsidRPr="00404F25" w:rsidRDefault="00961161" w:rsidP="00961161">
      <w:pPr>
        <w:rPr>
          <w:sz w:val="22"/>
        </w:rPr>
      </w:pPr>
      <w:r w:rsidRPr="00404F25">
        <w:rPr>
          <w:rFonts w:hint="eastAsia"/>
          <w:sz w:val="22"/>
        </w:rPr>
        <w:t xml:space="preserve">　牧口は創価教育学を日蓮仏法を根底にした教育学説とし、創価教育学会の会員は必然的に日蓮正宗の信徒となったため、創価教育学会の活動は宗教的色彩を強め、日蓮仏法を実践・布教する宗教団体となっていった。ただし、会の運営と会員の指導は会独自で行い、僧侶の指導に服することはなかった。昭和十六（一九四一）年には東京以外の</w:t>
      </w:r>
      <w:r w:rsidRPr="00404F25">
        <w:rPr>
          <w:rFonts w:hint="eastAsia"/>
          <w:sz w:val="22"/>
        </w:rPr>
        <w:lastRenderedPageBreak/>
        <w:t>地方にも支部が結成され、会員は二千人に達した。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第四節　価値創造の思想――牧口価値学説</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牧口は自身の価値学説を日蓮仏法と結びつけ、日蓮仏法の導入とした。牧口価値学説の特徴は、一つには従来の学説が真善美を価値の内容としていたのに対し、真理を価値から除外して代わりに「利」を価値に取り入れ、「美利善」を価値の内容としたことにある。真理と価値を区別することは牧口だけの見解ではなく、マックス・ヴェーバーなどにも見られる。</w:t>
      </w:r>
    </w:p>
    <w:p w:rsidR="00961161" w:rsidRPr="00404F25" w:rsidRDefault="00961161" w:rsidP="00961161">
      <w:pPr>
        <w:rPr>
          <w:sz w:val="22"/>
        </w:rPr>
      </w:pPr>
      <w:r w:rsidRPr="00404F25">
        <w:rPr>
          <w:rFonts w:hint="eastAsia"/>
          <w:sz w:val="22"/>
        </w:rPr>
        <w:t xml:space="preserve">　牧口は物自体に価値があるとの見解を退け、価値が主体と客体との関係性において生ずるものとし、価値は不変ではなく、時代や場所、人間によって変化するものであることを示した。また、変動する価値を説明する統一原理として牧口は「生命」の概念を用いた。生命を思想の根幹に置くことは大正デモクラシー期の顕著な思潮であり、牧口と戸田は大正期の自由主義的・世界主義的思潮を深く吸収していく中で日蓮仏法と出会い、仏教思想による触発を通して独自の生命哲学を確立していったのであ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利</w:t>
      </w:r>
    </w:p>
    <w:p w:rsidR="00961161" w:rsidRPr="00404F25" w:rsidRDefault="00961161" w:rsidP="00961161">
      <w:pPr>
        <w:rPr>
          <w:sz w:val="22"/>
        </w:rPr>
      </w:pPr>
      <w:r w:rsidRPr="00404F25">
        <w:rPr>
          <w:rFonts w:hint="eastAsia"/>
          <w:sz w:val="22"/>
        </w:rPr>
        <w:t xml:space="preserve">　利の価値とは物質的に生命を維持・活性化させる経済的価値をいう。従来の価値論は経済的価値を蔑視して価値の体系から排除してきたが、牧口は経済的価値が人間生活の前提であることを直視して積極的に価値体系の中に取り入れた。</w:t>
      </w:r>
    </w:p>
    <w:p w:rsidR="00961161" w:rsidRPr="00404F25" w:rsidRDefault="00961161" w:rsidP="00961161">
      <w:pPr>
        <w:rPr>
          <w:b/>
          <w:sz w:val="22"/>
        </w:rPr>
      </w:pPr>
      <w:r w:rsidRPr="00404F25">
        <w:rPr>
          <w:rFonts w:hint="eastAsia"/>
          <w:sz w:val="22"/>
        </w:rPr>
        <w:t xml:space="preserve">　　　　</w:t>
      </w:r>
      <w:r w:rsidRPr="00404F25">
        <w:rPr>
          <w:rFonts w:hint="eastAsia"/>
          <w:b/>
          <w:sz w:val="22"/>
        </w:rPr>
        <w:t>美</w:t>
      </w:r>
    </w:p>
    <w:p w:rsidR="00961161" w:rsidRPr="00404F25" w:rsidRDefault="00961161" w:rsidP="00961161">
      <w:pPr>
        <w:rPr>
          <w:sz w:val="22"/>
        </w:rPr>
      </w:pPr>
      <w:r w:rsidRPr="00404F25">
        <w:rPr>
          <w:rFonts w:hint="eastAsia"/>
          <w:sz w:val="22"/>
        </w:rPr>
        <w:t xml:space="preserve">　美の価値とは芸術の鑑賞や趣味・娯楽など、精神的な慰安や興趣を与えて生命を発展させることをいう。利の価値が物質的側面の価値であるのに対し、美の価値は精神的側面の価値である。</w:t>
      </w:r>
    </w:p>
    <w:p w:rsidR="00961161" w:rsidRPr="00404F25" w:rsidRDefault="00961161" w:rsidP="00961161">
      <w:pPr>
        <w:rPr>
          <w:b/>
          <w:sz w:val="22"/>
        </w:rPr>
      </w:pPr>
      <w:r w:rsidRPr="00404F25">
        <w:rPr>
          <w:rFonts w:hint="eastAsia"/>
          <w:sz w:val="22"/>
        </w:rPr>
        <w:t xml:space="preserve">　　　　</w:t>
      </w:r>
      <w:r w:rsidRPr="00404F25">
        <w:rPr>
          <w:rFonts w:hint="eastAsia"/>
          <w:b/>
          <w:sz w:val="22"/>
        </w:rPr>
        <w:t>善</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lastRenderedPageBreak/>
        <w:t xml:space="preserve">　利と美の価値は個人的次元のものだが、善の価値は社会的次元において生ずる。すなわち、他者の生命の発展をもたらすことが善であり、他の生命を阻害することが悪である。利と美に対して善は前提条件であり、悪の上には利も美も成立しない。</w:t>
      </w:r>
    </w:p>
    <w:p w:rsidR="00961161" w:rsidRPr="00404F25" w:rsidRDefault="00961161" w:rsidP="00961161">
      <w:pPr>
        <w:rPr>
          <w:sz w:val="22"/>
        </w:rPr>
      </w:pPr>
    </w:p>
    <w:p w:rsidR="00961161" w:rsidRPr="00D55BF9" w:rsidRDefault="00961161" w:rsidP="00961161">
      <w:pPr>
        <w:rPr>
          <w:rFonts w:ascii="HGPｺﾞｼｯｸE" w:eastAsia="HGPｺﾞｼｯｸE" w:hAnsi="HGPｺﾞｼｯｸE"/>
          <w:sz w:val="28"/>
          <w:szCs w:val="28"/>
        </w:rPr>
      </w:pPr>
      <w:r w:rsidRPr="00404F25">
        <w:rPr>
          <w:rFonts w:hint="eastAsia"/>
          <w:sz w:val="22"/>
        </w:rPr>
        <w:t xml:space="preserve">　</w:t>
      </w:r>
      <w:r w:rsidRPr="00D55BF9">
        <w:rPr>
          <w:rFonts w:ascii="HGPｺﾞｼｯｸE" w:eastAsia="HGPｺﾞｼｯｸE" w:hAnsi="HGPｺﾞｼｯｸE" w:hint="eastAsia"/>
          <w:sz w:val="28"/>
          <w:szCs w:val="28"/>
        </w:rPr>
        <w:t>第十五章　戦時下の創価教育学会</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第一節　宗教弾圧の背景と経過</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明治維新から第二次大戦敗戦までの日本国家は実質的に国家神道（国家が運営した神道）を国教とする宗教国家だった。天理教などの教派神道と仏教各宗派は政府公認の宗教とされたが、大本教など国家体制の枠に収まらない宗教は邪教として弾圧が加えられた。</w:t>
      </w:r>
    </w:p>
    <w:p w:rsidR="00961161" w:rsidRPr="00404F25" w:rsidRDefault="00961161" w:rsidP="00961161">
      <w:pPr>
        <w:rPr>
          <w:sz w:val="22"/>
        </w:rPr>
      </w:pPr>
      <w:r w:rsidRPr="00404F25">
        <w:rPr>
          <w:rFonts w:hint="eastAsia"/>
          <w:sz w:val="22"/>
        </w:rPr>
        <w:t xml:space="preserve">　牧口は神社への参拝を拒否し、天皇だけを尊崇すればよいとする「天皇一元論」を説いたが、その主張は天皇を宗教上の神とする国家神道の教義を退け、天皇を神聖不可侵とする明治憲法に従ったものだった。それでも神社参拝を拒否し、謗法払いとして神札の焼却を進めている創価教育学会は危険団体の一つとして厳しい監視の対象とされた。</w:t>
      </w:r>
    </w:p>
    <w:p w:rsidR="00961161" w:rsidRPr="00404F25" w:rsidRDefault="00961161" w:rsidP="00961161">
      <w:pPr>
        <w:rPr>
          <w:sz w:val="22"/>
        </w:rPr>
      </w:pPr>
      <w:r w:rsidRPr="00404F25">
        <w:rPr>
          <w:rFonts w:hint="eastAsia"/>
          <w:sz w:val="22"/>
        </w:rPr>
        <w:t xml:space="preserve">　昭和十六年頃から創価教育学会の座談会には特高（特別高等警察）刑事が立ち会うようになり、昭和十七年五月には機関紙「価値創造」が廃刊を命じられた。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牧口の獄中闘争と殉教</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昭和十八</w:t>
      </w:r>
      <w:r w:rsidR="00A260EB" w:rsidRPr="00404F25">
        <w:rPr>
          <w:rFonts w:hint="eastAsia"/>
          <w:sz w:val="22"/>
        </w:rPr>
        <w:t>（一九四三）</w:t>
      </w:r>
      <w:r w:rsidRPr="00404F25">
        <w:rPr>
          <w:rFonts w:hint="eastAsia"/>
          <w:sz w:val="22"/>
        </w:rPr>
        <w:t>年六月、日蓮正宗宗務院は牧口をはじめ創価教育学会の幹部を大石寺に呼び出し、神札の受け取りを会員に指導するよう申し渡したが、牧口は即座にそれを拒否した。翌日、牧口は宗門に対して国家諫暁に立ち上がるよう主張したが、宗門はそれを拒否し、創価教育学会と日蓮正宗との路線の相違は決定的となった。</w:t>
      </w:r>
    </w:p>
    <w:p w:rsidR="00961161" w:rsidRPr="00404F25" w:rsidRDefault="00961161" w:rsidP="00961161">
      <w:pPr>
        <w:rPr>
          <w:sz w:val="22"/>
        </w:rPr>
      </w:pPr>
      <w:r w:rsidRPr="00404F25">
        <w:rPr>
          <w:rFonts w:hint="eastAsia"/>
          <w:sz w:val="22"/>
        </w:rPr>
        <w:lastRenderedPageBreak/>
        <w:t xml:space="preserve">　同年七月六日、牧口は治安維持法違反と刑法の不敬罪の容疑で逮捕され、日蓮正宗は同月、創価教育学会の会員に対して大石寺と末寺への参詣を禁止する処分を決定した。逮捕された牧口は獄中でも看守を折伏し、検事にも価値論を説いていったが、栄養不足と過酷な獄中環境のために次第に衰弱が進み、昭和十九年十一月十八日、獄中の病室で安らかに逝去し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第三節　戸田の獄中闘争と悟達</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昭和十八年七月、牧口と日を同じくして戸田も特高刑事によって逮捕された。東京拘置所の独房で翌年年頭から唱題と法華経の精読を続けていた戸田は、法華経の開経である無量義経の一節に接して唱題と思索に入った結果、「仏とは生命である」との覚知を得た。戸田は唱題と思索をさらに持続していく中、十一月中旬、自身が</w:t>
      </w:r>
      <w:r w:rsidR="00A260EB" w:rsidRPr="00404F25">
        <w:rPr>
          <w:sz w:val="22"/>
        </w:rPr>
        <w:ruby>
          <w:rubyPr>
            <w:rubyAlign w:val="distributeSpace"/>
            <w:hps w:val="10"/>
            <w:hpsRaise w:val="18"/>
            <w:hpsBaseText w:val="22"/>
            <w:lid w:val="ja-JP"/>
          </w:rubyPr>
          <w:rt>
            <w:r w:rsidR="00A260EB" w:rsidRPr="00404F25">
              <w:rPr>
                <w:rFonts w:ascii="游明朝" w:eastAsia="游明朝" w:hAnsi="游明朝"/>
                <w:sz w:val="22"/>
              </w:rPr>
              <w:t>じゆ</w:t>
            </w:r>
          </w:rt>
          <w:rubyBase>
            <w:r w:rsidR="00A260EB" w:rsidRPr="00404F25">
              <w:rPr>
                <w:sz w:val="22"/>
              </w:rPr>
              <w:t>地涌</w:t>
            </w:r>
          </w:rubyBase>
        </w:ruby>
      </w:r>
      <w:r w:rsidRPr="00404F25">
        <w:rPr>
          <w:rFonts w:hint="eastAsia"/>
          <w:sz w:val="22"/>
        </w:rPr>
        <w:t>の菩薩の一人として法華経に説かれる虚空会の儀式に連なっていることを感得するという宗教体験をした。</w:t>
      </w:r>
    </w:p>
    <w:p w:rsidR="00961161" w:rsidRPr="00404F25" w:rsidRDefault="00961161" w:rsidP="00961161">
      <w:pPr>
        <w:rPr>
          <w:sz w:val="22"/>
        </w:rPr>
      </w:pPr>
      <w:r w:rsidRPr="00404F25">
        <w:rPr>
          <w:rFonts w:hint="eastAsia"/>
          <w:sz w:val="22"/>
        </w:rPr>
        <w:t xml:space="preserve">　昭和二十</w:t>
      </w:r>
      <w:r w:rsidR="00A260EB" w:rsidRPr="00404F25">
        <w:rPr>
          <w:rFonts w:hint="eastAsia"/>
          <w:sz w:val="22"/>
        </w:rPr>
        <w:t>（一九四五）</w:t>
      </w:r>
      <w:r w:rsidRPr="00404F25">
        <w:rPr>
          <w:rFonts w:hint="eastAsia"/>
          <w:sz w:val="22"/>
        </w:rPr>
        <w:t>年一月、牧口の死を知らされた戸田は、その時の怒りと無念さを後半生の原点として出獄後の活動を展開していった。</w:t>
      </w:r>
    </w:p>
    <w:p w:rsidR="00961161" w:rsidRPr="00404F25" w:rsidRDefault="00961161" w:rsidP="00961161">
      <w:pPr>
        <w:rPr>
          <w:sz w:val="22"/>
        </w:rPr>
      </w:pPr>
    </w:p>
    <w:p w:rsidR="00961161" w:rsidRPr="00D55BF9" w:rsidRDefault="00961161" w:rsidP="00961161">
      <w:pPr>
        <w:rPr>
          <w:rFonts w:ascii="HGPｺﾞｼｯｸE" w:eastAsia="HGPｺﾞｼｯｸE" w:hAnsi="HGPｺﾞｼｯｸE"/>
          <w:sz w:val="28"/>
          <w:szCs w:val="28"/>
        </w:rPr>
      </w:pPr>
      <w:r w:rsidRPr="00404F25">
        <w:rPr>
          <w:rFonts w:hint="eastAsia"/>
          <w:sz w:val="22"/>
        </w:rPr>
        <w:t xml:space="preserve">　</w:t>
      </w:r>
      <w:r w:rsidRPr="00D55BF9">
        <w:rPr>
          <w:rFonts w:ascii="HGPｺﾞｼｯｸE" w:eastAsia="HGPｺﾞｼｯｸE" w:hAnsi="HGPｺﾞｼｯｸE" w:hint="eastAsia"/>
          <w:sz w:val="28"/>
          <w:szCs w:val="28"/>
        </w:rPr>
        <w:t>第十六章　創価学会の発展</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第一節　戸田の出獄と学会の再建</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昭和二十年七月三日、戸田は保釈され</w:t>
      </w:r>
      <w:r w:rsidRPr="00404F25">
        <w:rPr>
          <w:rFonts w:hint="eastAsia"/>
          <w:i/>
          <w:sz w:val="22"/>
        </w:rPr>
        <w:t>、</w:t>
      </w:r>
      <w:r w:rsidR="00FD127E" w:rsidRPr="00404F25">
        <w:rPr>
          <w:sz w:val="22"/>
        </w:rPr>
        <w:ruby>
          <w:rubyPr>
            <w:rubyAlign w:val="distributeSpace"/>
            <w:hps w:val="10"/>
            <w:hpsRaise w:val="18"/>
            <w:hpsBaseText w:val="22"/>
            <w:lid w:val="ja-JP"/>
          </w:rubyPr>
          <w:rt>
            <w:r w:rsidR="00FD127E" w:rsidRPr="00404F25">
              <w:rPr>
                <w:rFonts w:ascii="游明朝" w:eastAsia="游明朝" w:hAnsi="游明朝"/>
                <w:sz w:val="22"/>
              </w:rPr>
              <w:t>とよ</w:t>
            </w:r>
          </w:rt>
          <w:rubyBase>
            <w:r w:rsidR="00FD127E" w:rsidRPr="00404F25">
              <w:rPr>
                <w:sz w:val="22"/>
              </w:rPr>
              <w:t>豊</w:t>
            </w:r>
          </w:rubyBase>
        </w:ruby>
      </w:r>
      <w:r w:rsidR="00FD127E" w:rsidRPr="00404F25">
        <w:rPr>
          <w:sz w:val="22"/>
        </w:rPr>
        <w:ruby>
          <w:rubyPr>
            <w:rubyAlign w:val="distributeSpace"/>
            <w:hps w:val="10"/>
            <w:hpsRaise w:val="18"/>
            <w:hpsBaseText w:val="22"/>
            <w:lid w:val="ja-JP"/>
          </w:rubyPr>
          <w:rt>
            <w:r w:rsidR="00FD127E" w:rsidRPr="00404F25">
              <w:rPr>
                <w:rFonts w:ascii="游明朝" w:eastAsia="游明朝" w:hAnsi="游明朝"/>
                <w:sz w:val="22"/>
              </w:rPr>
              <w:t>たま</w:t>
            </w:r>
          </w:rt>
          <w:rubyBase>
            <w:r w:rsidR="00FD127E" w:rsidRPr="00404F25">
              <w:rPr>
                <w:sz w:val="22"/>
              </w:rPr>
              <w:t>多摩</w:t>
            </w:r>
          </w:rubyBase>
        </w:ruby>
      </w:r>
      <w:r w:rsidRPr="00404F25">
        <w:rPr>
          <w:rFonts w:hint="eastAsia"/>
          <w:sz w:val="22"/>
        </w:rPr>
        <w:t>刑務所を出所した。直ちに事業の再建に着手し、出版社の事業所を開設。通信教育事業に乗り出した。東京の西神田に社屋を購入し、その建物を学会本部とした。自身の名を城聖と改め、明年三月には会の名称を「創価教育学会」から「創価学会」へと改称した。</w:t>
      </w:r>
    </w:p>
    <w:p w:rsidR="00961161" w:rsidRPr="00404F25" w:rsidRDefault="00961161" w:rsidP="00961161">
      <w:pPr>
        <w:rPr>
          <w:sz w:val="22"/>
        </w:rPr>
      </w:pPr>
      <w:r w:rsidRPr="00404F25">
        <w:rPr>
          <w:rFonts w:hint="eastAsia"/>
          <w:sz w:val="22"/>
        </w:rPr>
        <w:t xml:space="preserve">　昭和二十一</w:t>
      </w:r>
      <w:r w:rsidR="00FD127E" w:rsidRPr="00404F25">
        <w:rPr>
          <w:rFonts w:hint="eastAsia"/>
          <w:sz w:val="22"/>
        </w:rPr>
        <w:t>（一九四六）</w:t>
      </w:r>
      <w:r w:rsidRPr="00404F25">
        <w:rPr>
          <w:rFonts w:hint="eastAsia"/>
          <w:sz w:val="22"/>
        </w:rPr>
        <w:t>年から法華経講義を開始し、九月には地方折伏も実施。昭和二十二年には機関紙「価値創造」に代えて月刊機関誌「大白蓮華」を創刊。戸田はその創刊号に論文「生命論」を執筆した。戸田は「生命論」に</w:t>
      </w:r>
      <w:r w:rsidRPr="00404F25">
        <w:rPr>
          <w:rFonts w:hint="eastAsia"/>
          <w:sz w:val="22"/>
        </w:rPr>
        <w:lastRenderedPageBreak/>
        <w:t>おいて宇宙そのものが生命であるとの視座から死および死後の問題にまで論及し、宗教思想としての生命哲学を提示した。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第二代会長に就任</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昭和二十四</w:t>
      </w:r>
      <w:r w:rsidR="00FD127E" w:rsidRPr="00404F25">
        <w:rPr>
          <w:rFonts w:hint="eastAsia"/>
          <w:sz w:val="22"/>
        </w:rPr>
        <w:t>（一九四九）</w:t>
      </w:r>
      <w:r w:rsidRPr="00404F25">
        <w:rPr>
          <w:rFonts w:hint="eastAsia"/>
          <w:sz w:val="22"/>
        </w:rPr>
        <w:t>年には戸田の経営する出版事業が悪化、それに代わって始めた信用組合の経営もまもなく行きづまり、昭和二十五</w:t>
      </w:r>
      <w:r w:rsidR="00FD127E" w:rsidRPr="00404F25">
        <w:rPr>
          <w:rFonts w:hint="eastAsia"/>
          <w:sz w:val="22"/>
        </w:rPr>
        <w:t>（一九五〇）</w:t>
      </w:r>
      <w:r w:rsidRPr="00404F25">
        <w:rPr>
          <w:rFonts w:hint="eastAsia"/>
          <w:sz w:val="22"/>
        </w:rPr>
        <w:t>年八月には大蔵省から業務停止命令を受ける事態となった。しかし、昭和二十六</w:t>
      </w:r>
      <w:r w:rsidR="00FD127E" w:rsidRPr="00404F25">
        <w:rPr>
          <w:rFonts w:hint="eastAsia"/>
          <w:sz w:val="22"/>
        </w:rPr>
        <w:t>（一九五一）</w:t>
      </w:r>
      <w:r w:rsidRPr="00404F25">
        <w:rPr>
          <w:rFonts w:hint="eastAsia"/>
          <w:sz w:val="22"/>
        </w:rPr>
        <w:t>年二月には信用組合の解散が登記され、事態は好転した。戸田を会長に推戴する署名運動が会内で広がったことを受けて戸田は会長に就任する決意を固め、同年五月三日、戸田は創価学会の第二代会長に就任した。</w:t>
      </w:r>
    </w:p>
    <w:p w:rsidR="00961161" w:rsidRPr="00404F25" w:rsidRDefault="00961161" w:rsidP="00961161">
      <w:pPr>
        <w:rPr>
          <w:sz w:val="22"/>
        </w:rPr>
      </w:pPr>
      <w:r w:rsidRPr="00404F25">
        <w:rPr>
          <w:rFonts w:hint="eastAsia"/>
          <w:sz w:val="22"/>
        </w:rPr>
        <w:t xml:space="preserve">　就任式の席上、七十五万世帯の折伏を宣言した戸田は、まず創価学会常住御本尊の授与を日蓮正宗に申請し、婦人部・男子部・女子部の各部を結成した。さらに創価学会を宗教法人とすることを決断し、翌年八月、学会は宗教法人として正式に認可された。</w:t>
      </w:r>
    </w:p>
    <w:p w:rsidR="00961161" w:rsidRPr="00404F25" w:rsidRDefault="00961161" w:rsidP="00961161">
      <w:pPr>
        <w:rPr>
          <w:sz w:val="22"/>
        </w:rPr>
      </w:pPr>
      <w:r w:rsidRPr="00404F25">
        <w:rPr>
          <w:rFonts w:hint="eastAsia"/>
          <w:sz w:val="22"/>
        </w:rPr>
        <w:t xml:space="preserve">　昭和二十七</w:t>
      </w:r>
      <w:r w:rsidR="00FD127E" w:rsidRPr="00404F25">
        <w:rPr>
          <w:rFonts w:hint="eastAsia"/>
          <w:sz w:val="22"/>
        </w:rPr>
        <w:t>（一九五二）</w:t>
      </w:r>
      <w:r w:rsidRPr="00404F25">
        <w:rPr>
          <w:rFonts w:hint="eastAsia"/>
          <w:sz w:val="22"/>
        </w:rPr>
        <w:t>年四月、立宗七百年を迎えて創価学会は『日蓮大聖人御書全集』を発刊。同年二月から全国的に弘教が加速度的な勢いで進んでいった。昭和三十</w:t>
      </w:r>
      <w:r w:rsidR="00FD127E" w:rsidRPr="00404F25">
        <w:rPr>
          <w:rFonts w:hint="eastAsia"/>
          <w:sz w:val="22"/>
        </w:rPr>
        <w:t>（一九五五）</w:t>
      </w:r>
      <w:r w:rsidRPr="00404F25">
        <w:rPr>
          <w:rFonts w:hint="eastAsia"/>
          <w:sz w:val="22"/>
        </w:rPr>
        <w:t>年四月、統一地方選挙で候補者に学会員五十二名を推薦、五十一名の当選を果たした。翌年の参議院選挙では三名の当選者を出して国政に進出した。この背景には、仏法の精神を体現した人物が社会のあらゆる分野で活躍することにより、社会に仏法の精神を反映させていく「</w:t>
      </w:r>
      <w:r w:rsidR="00FD127E" w:rsidRPr="00404F25">
        <w:rPr>
          <w:sz w:val="22"/>
        </w:rPr>
        <w:ruby>
          <w:rubyPr>
            <w:rubyAlign w:val="distributeSpace"/>
            <w:hps w:val="10"/>
            <w:hpsRaise w:val="18"/>
            <w:hpsBaseText w:val="22"/>
            <w:lid w:val="ja-JP"/>
          </w:rubyPr>
          <w:rt>
            <w:r w:rsidR="00FD127E" w:rsidRPr="00404F25">
              <w:rPr>
                <w:rFonts w:ascii="游明朝" w:eastAsia="游明朝" w:hAnsi="游明朝"/>
                <w:sz w:val="22"/>
              </w:rPr>
              <w:t>おうぶつみょうごう</w:t>
            </w:r>
          </w:rt>
          <w:rubyBase>
            <w:r w:rsidR="00FD127E" w:rsidRPr="00404F25">
              <w:rPr>
                <w:sz w:val="22"/>
              </w:rPr>
              <w:t>王仏冥合</w:t>
            </w:r>
          </w:rubyBase>
        </w:ruby>
      </w:r>
      <w:r w:rsidRPr="00404F25">
        <w:rPr>
          <w:rFonts w:hint="eastAsia"/>
          <w:sz w:val="22"/>
        </w:rPr>
        <w:t>」の思想があった。</w:t>
      </w:r>
    </w:p>
    <w:p w:rsidR="00961161" w:rsidRPr="00404F25" w:rsidRDefault="00961161" w:rsidP="00961161">
      <w:pPr>
        <w:rPr>
          <w:sz w:val="22"/>
        </w:rPr>
      </w:pPr>
      <w:r w:rsidRPr="00404F25">
        <w:rPr>
          <w:rFonts w:hint="eastAsia"/>
          <w:sz w:val="22"/>
        </w:rPr>
        <w:t xml:space="preserve">　昭和三十二</w:t>
      </w:r>
      <w:r w:rsidR="00FD127E" w:rsidRPr="00404F25">
        <w:rPr>
          <w:rFonts w:hint="eastAsia"/>
          <w:sz w:val="22"/>
        </w:rPr>
        <w:t>（一九五七）</w:t>
      </w:r>
      <w:r w:rsidRPr="00404F25">
        <w:rPr>
          <w:rFonts w:hint="eastAsia"/>
          <w:sz w:val="22"/>
        </w:rPr>
        <w:t>年九月、戸田は核兵器の使用は絶対に許されない「絶対悪」であるとする「原水爆禁止宣言」を発表。創価学会の平和運動の思想的原点となった。同年末には学会の世帯数は七十五万世帯に達し、戸田の生涯の目標が達成された。</w:t>
      </w:r>
    </w:p>
    <w:p w:rsidR="00961161" w:rsidRPr="00404F25" w:rsidRDefault="00961161" w:rsidP="00961161">
      <w:pPr>
        <w:rPr>
          <w:sz w:val="22"/>
        </w:rPr>
      </w:pPr>
      <w:r w:rsidRPr="00404F25">
        <w:rPr>
          <w:rFonts w:hint="eastAsia"/>
          <w:sz w:val="22"/>
        </w:rPr>
        <w:t xml:space="preserve">　昭和三十三</w:t>
      </w:r>
      <w:r w:rsidR="00FD127E" w:rsidRPr="00404F25">
        <w:rPr>
          <w:rFonts w:hint="eastAsia"/>
          <w:sz w:val="22"/>
        </w:rPr>
        <w:t>（一九五八）</w:t>
      </w:r>
      <w:r w:rsidRPr="00404F25">
        <w:rPr>
          <w:rFonts w:hint="eastAsia"/>
          <w:sz w:val="22"/>
        </w:rPr>
        <w:t>年三月、戸田は大石寺に大講堂を建立して寄進、同月十六日には広宣流布の記念式典の模範を青年部に示し、四月二日に逝去した。戸田の会長在任は七年間だったが、戸田はその短時日のうちに日本の広宣流布の基盤を築き、日蓮仏法の世界的展開を用意し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第三節　池田大作の事績</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１　苦難の青春時代</w:t>
      </w:r>
    </w:p>
    <w:p w:rsidR="00961161" w:rsidRPr="00404F25" w:rsidRDefault="00961161" w:rsidP="00961161">
      <w:pPr>
        <w:rPr>
          <w:sz w:val="22"/>
        </w:rPr>
      </w:pPr>
      <w:r w:rsidRPr="00404F25">
        <w:rPr>
          <w:rFonts w:hint="eastAsia"/>
          <w:sz w:val="22"/>
        </w:rPr>
        <w:t xml:space="preserve">　創価学会の第三代会長池田大作は昭和三（一九二八）年一月二日、東京都大田区で生まれた。父は</w:t>
      </w:r>
      <w:r w:rsidR="00FD127E" w:rsidRPr="00404F25">
        <w:rPr>
          <w:sz w:val="22"/>
        </w:rPr>
        <w:ruby>
          <w:rubyPr>
            <w:rubyAlign w:val="distributeSpace"/>
            <w:hps w:val="10"/>
            <w:hpsRaise w:val="18"/>
            <w:hpsBaseText w:val="22"/>
            <w:lid w:val="ja-JP"/>
          </w:rubyPr>
          <w:rt>
            <w:r w:rsidR="00FD127E" w:rsidRPr="00404F25">
              <w:rPr>
                <w:rFonts w:ascii="游明朝" w:eastAsia="游明朝" w:hAnsi="游明朝"/>
                <w:sz w:val="22"/>
              </w:rPr>
              <w:t>のり</w:t>
            </w:r>
          </w:rt>
          <w:rubyBase>
            <w:r w:rsidR="00FD127E" w:rsidRPr="00404F25">
              <w:rPr>
                <w:sz w:val="22"/>
              </w:rPr>
              <w:t>海苔</w:t>
            </w:r>
          </w:rubyBase>
        </w:ruby>
      </w:r>
      <w:r w:rsidRPr="00404F25">
        <w:rPr>
          <w:rFonts w:hint="eastAsia"/>
          <w:sz w:val="22"/>
        </w:rPr>
        <w:t>養殖業を営んでいたが、父がリウマチになり、三人の兄が徴兵されて生活は困窮した。少年時代から結核を病んでいたが、勉学への志向性を失わず、高等小学校卒業後、昭和二十年には夜学の高校に編入している。</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w:t>
      </w:r>
      <w:r w:rsidRPr="00404F25">
        <w:rPr>
          <w:rFonts w:hint="eastAsia"/>
          <w:b/>
          <w:sz w:val="22"/>
        </w:rPr>
        <w:t>２　戸田城聖との出会い</w:t>
      </w:r>
    </w:p>
    <w:p w:rsidR="00961161" w:rsidRPr="00404F25" w:rsidRDefault="00961161" w:rsidP="00961161">
      <w:pPr>
        <w:rPr>
          <w:sz w:val="22"/>
        </w:rPr>
      </w:pPr>
      <w:r w:rsidRPr="00404F25">
        <w:rPr>
          <w:rFonts w:hint="eastAsia"/>
          <w:sz w:val="22"/>
        </w:rPr>
        <w:t xml:space="preserve">　昭和二十二</w:t>
      </w:r>
      <w:r w:rsidR="00FD127E" w:rsidRPr="00404F25">
        <w:rPr>
          <w:rFonts w:hint="eastAsia"/>
          <w:sz w:val="22"/>
        </w:rPr>
        <w:t>（一九四七）</w:t>
      </w:r>
      <w:r w:rsidRPr="00404F25">
        <w:rPr>
          <w:rFonts w:hint="eastAsia"/>
          <w:sz w:val="22"/>
        </w:rPr>
        <w:t>八月、池田は創価学会の座談会に出席し、そこで戸田城聖と出会った。池田は自分の質問に戸田が誠実に答えてくれたことに感銘を受け、日蓮仏法に入信することを決意。同月二十四日に創価学会の会員となった。昭和二十四年一月から池田は戸田が経営する出版社の社員となり、少年向け雑誌の編集に携わった。戸田の事業が悪化した後も池田は戸田を支え続け、戸田との師弟の絆を強めていっ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３　学会発展の原動力として活躍</w:t>
      </w:r>
    </w:p>
    <w:p w:rsidR="00961161" w:rsidRPr="00404F25" w:rsidRDefault="00961161" w:rsidP="00961161">
      <w:pPr>
        <w:rPr>
          <w:sz w:val="22"/>
        </w:rPr>
      </w:pPr>
      <w:r w:rsidRPr="00404F25">
        <w:rPr>
          <w:rFonts w:hint="eastAsia"/>
          <w:sz w:val="22"/>
        </w:rPr>
        <w:t xml:space="preserve">　戸田の会長就任後、しばらく弘教は進まなかったが、池田は昭和二十七年一月、蒲田支部の支部幹事に任命され、二月に支部として二百一世帯の弘教を達成し、それまでの壁を破った。それ以後、学会全体としても弘教が加速度的に進むこととなった。池田は昭和二十九年三月に参謀室長に就任、学会全体の企画・運営に責任を持つ立場となった。</w:t>
      </w:r>
    </w:p>
    <w:p w:rsidR="00961161" w:rsidRPr="00404F25" w:rsidRDefault="00961161" w:rsidP="00961161">
      <w:pPr>
        <w:rPr>
          <w:sz w:val="22"/>
        </w:rPr>
      </w:pPr>
      <w:r w:rsidRPr="00404F25">
        <w:rPr>
          <w:rFonts w:hint="eastAsia"/>
          <w:sz w:val="22"/>
        </w:rPr>
        <w:t xml:space="preserve">　昭和三十三年四月、戸田が逝去した後も、池田は参謀室長および総務として理事長を支えて学会の中心軸として活動した。昭和三十五</w:t>
      </w:r>
      <w:r w:rsidR="00FD127E" w:rsidRPr="00404F25">
        <w:rPr>
          <w:rFonts w:hint="eastAsia"/>
          <w:sz w:val="22"/>
        </w:rPr>
        <w:t>（一九六〇）</w:t>
      </w:r>
      <w:r w:rsidRPr="00404F25">
        <w:rPr>
          <w:rFonts w:hint="eastAsia"/>
          <w:sz w:val="22"/>
        </w:rPr>
        <w:t>年五月、池田は理事室の強い要請を受けて第三代会長に就任した。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４　海外布教と教育・文化運動の展開</w:t>
      </w:r>
    </w:p>
    <w:p w:rsidR="00961161" w:rsidRPr="00404F25" w:rsidRDefault="00961161" w:rsidP="00961161">
      <w:pPr>
        <w:rPr>
          <w:sz w:val="22"/>
        </w:rPr>
      </w:pPr>
      <w:r w:rsidRPr="00404F25">
        <w:rPr>
          <w:rFonts w:hint="eastAsia"/>
          <w:sz w:val="22"/>
        </w:rPr>
        <w:lastRenderedPageBreak/>
        <w:t xml:space="preserve">　池田は会長に就任すると直ちに海外への布教に着手、昭和三十五年十月には南北アメリカ、翌年一月にはインド・香港などを訪問し、各地に支部を結成した。また、東洋哲学研究所、民主音楽協会を設立するなど、文化運動の分野にも活動を拡大した。政治的には昭和三十九年に公明党を結成、創価学会は同党の支持団体となった。会員数も着実に増加し、昭和四十五</w:t>
      </w:r>
      <w:r w:rsidR="00FD127E" w:rsidRPr="00404F25">
        <w:rPr>
          <w:rFonts w:hint="eastAsia"/>
          <w:sz w:val="22"/>
        </w:rPr>
        <w:t>（一九七〇）</w:t>
      </w:r>
      <w:r w:rsidRPr="00404F25">
        <w:rPr>
          <w:rFonts w:hint="eastAsia"/>
          <w:sz w:val="22"/>
        </w:rPr>
        <w:t>年には公称七百五十万世帯を達成した。</w:t>
      </w:r>
    </w:p>
    <w:p w:rsidR="00961161" w:rsidRPr="00404F25" w:rsidRDefault="00961161" w:rsidP="00961161">
      <w:pPr>
        <w:rPr>
          <w:sz w:val="22"/>
        </w:rPr>
      </w:pPr>
      <w:r w:rsidRPr="00404F25">
        <w:rPr>
          <w:rFonts w:hint="eastAsia"/>
          <w:sz w:val="22"/>
        </w:rPr>
        <w:t xml:space="preserve">　しかし、そのころ「言論・出版問題」が発生。政治評論家の著書の出版・流通を学会が妨害したとして社会的に厳しく批判された。池田は昭和四十五年の本部総会で率直に反省・謝罪の意を表明、今後、言論の自由を尊重していくことを表明した。その間にも池田は教育の分野に活動範囲を広げ、昭和四十三年に創価中学・高校を開設したことを皮切りに大学から幼稚園までの創価教育の体制を整えた。</w:t>
      </w:r>
    </w:p>
    <w:p w:rsidR="00961161" w:rsidRPr="00404F25" w:rsidRDefault="00961161" w:rsidP="00961161">
      <w:pPr>
        <w:rPr>
          <w:sz w:val="22"/>
        </w:rPr>
      </w:pPr>
      <w:r w:rsidRPr="00404F25">
        <w:rPr>
          <w:rFonts w:hint="eastAsia"/>
          <w:sz w:val="22"/>
        </w:rPr>
        <w:t xml:space="preserve">　昭和四十七年には英国の歴史家トインビー博士と対談、その後、世界の文化人や指導者との対談が開始されていった。昭和五十</w:t>
      </w:r>
      <w:r w:rsidR="00FD127E" w:rsidRPr="00404F25">
        <w:rPr>
          <w:rFonts w:hint="eastAsia"/>
          <w:sz w:val="22"/>
        </w:rPr>
        <w:t>（一九七五）</w:t>
      </w:r>
      <w:r w:rsidRPr="00404F25">
        <w:rPr>
          <w:rFonts w:hint="eastAsia"/>
          <w:sz w:val="22"/>
        </w:rPr>
        <w:t>年には創価学会インタナショナル（ＳＧＩ）を結成、池田はＳＧＩ会長に就任した。</w:t>
      </w:r>
    </w:p>
    <w:p w:rsidR="00961161" w:rsidRPr="00404F25" w:rsidRDefault="00961161" w:rsidP="00961161">
      <w:pPr>
        <w:rPr>
          <w:sz w:val="22"/>
        </w:rPr>
      </w:pPr>
      <w:r w:rsidRPr="00404F25">
        <w:rPr>
          <w:rFonts w:hint="eastAsia"/>
          <w:sz w:val="22"/>
        </w:rPr>
        <w:t xml:space="preserve">　しかし、同年頃から学会と日蓮正宗との軋轢が表面化し、池田は宗門との事態を収拾するために昭和五十四年</w:t>
      </w:r>
      <w:r w:rsidR="00FD127E" w:rsidRPr="00404F25">
        <w:rPr>
          <w:rFonts w:hint="eastAsia"/>
          <w:sz w:val="22"/>
        </w:rPr>
        <w:t>（一九七九）</w:t>
      </w:r>
      <w:r w:rsidRPr="00404F25">
        <w:rPr>
          <w:rFonts w:hint="eastAsia"/>
          <w:sz w:val="22"/>
        </w:rPr>
        <w:t>四月、創価学会の会長職を辞任、名誉会長に就任した。</w:t>
      </w:r>
    </w:p>
    <w:p w:rsidR="00961161" w:rsidRPr="00404F25" w:rsidRDefault="00961161" w:rsidP="00961161">
      <w:pPr>
        <w:rPr>
          <w:sz w:val="22"/>
        </w:rPr>
      </w:pPr>
    </w:p>
    <w:p w:rsidR="00961161" w:rsidRPr="00D55BF9" w:rsidRDefault="00961161" w:rsidP="00961161">
      <w:pPr>
        <w:rPr>
          <w:rFonts w:ascii="HGPｺﾞｼｯｸE" w:eastAsia="HGPｺﾞｼｯｸE" w:hAnsi="HGPｺﾞｼｯｸE"/>
          <w:sz w:val="28"/>
          <w:szCs w:val="28"/>
        </w:rPr>
      </w:pPr>
      <w:r w:rsidRPr="00404F25">
        <w:rPr>
          <w:rFonts w:hint="eastAsia"/>
          <w:sz w:val="22"/>
        </w:rPr>
        <w:t xml:space="preserve">　</w:t>
      </w:r>
      <w:r w:rsidRPr="00D55BF9">
        <w:rPr>
          <w:rFonts w:ascii="HGPｺﾞｼｯｸE" w:eastAsia="HGPｺﾞｼｯｸE" w:hAnsi="HGPｺﾞｼｯｸE" w:hint="eastAsia"/>
          <w:sz w:val="28"/>
          <w:szCs w:val="28"/>
        </w:rPr>
        <w:t>第十七章　日蓮正宗からの分離・独立</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第一節　創価学会破門処分の経過と背景</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平成二（一九九〇）年十二月、日蓮正宗は池田の法華講総講頭職の資格停止を決定、話し合いによる解決を求める創価学会の要請を一切拒否し、翌年十一月、学会を日蓮正宗から破門するとの「破門通告書」を学会に送付した。学会は僧侶が介在しない葬儀「友人葬」を進め、平成五</w:t>
      </w:r>
      <w:r w:rsidR="00FD127E" w:rsidRPr="00404F25">
        <w:rPr>
          <w:rFonts w:hint="eastAsia"/>
          <w:sz w:val="22"/>
        </w:rPr>
        <w:t>（一九九三）</w:t>
      </w:r>
      <w:r w:rsidRPr="00404F25">
        <w:rPr>
          <w:rFonts w:hint="eastAsia"/>
          <w:sz w:val="22"/>
        </w:rPr>
        <w:t>年には大石寺第二十六世</w:t>
      </w:r>
      <w:r w:rsidR="00FD127E" w:rsidRPr="00404F25">
        <w:rPr>
          <w:sz w:val="22"/>
        </w:rPr>
        <w:ruby>
          <w:rubyPr>
            <w:rubyAlign w:val="distributeSpace"/>
            <w:hps w:val="10"/>
            <w:hpsRaise w:val="18"/>
            <w:hpsBaseText w:val="22"/>
            <w:lid w:val="ja-JP"/>
          </w:rubyPr>
          <w:rt>
            <w:r w:rsidR="00FD127E" w:rsidRPr="00404F25">
              <w:rPr>
                <w:rFonts w:ascii="游明朝" w:eastAsia="游明朝" w:hAnsi="游明朝"/>
                <w:sz w:val="22"/>
              </w:rPr>
              <w:t>にち</w:t>
            </w:r>
          </w:rt>
          <w:rubyBase>
            <w:r w:rsidR="00FD127E" w:rsidRPr="00404F25">
              <w:rPr>
                <w:sz w:val="22"/>
              </w:rPr>
              <w:t>日</w:t>
            </w:r>
          </w:rubyBase>
        </w:ruby>
      </w:r>
      <w:r w:rsidR="00FD127E" w:rsidRPr="00404F25">
        <w:rPr>
          <w:sz w:val="22"/>
        </w:rPr>
        <w:ruby>
          <w:rubyPr>
            <w:rubyAlign w:val="distributeSpace"/>
            <w:hps w:val="10"/>
            <w:hpsRaise w:val="18"/>
            <w:hpsBaseText w:val="22"/>
            <w:lid w:val="ja-JP"/>
          </w:rubyPr>
          <w:rt>
            <w:r w:rsidR="00FD127E" w:rsidRPr="00404F25">
              <w:rPr>
                <w:rFonts w:ascii="游明朝" w:eastAsia="游明朝" w:hAnsi="游明朝"/>
                <w:sz w:val="22"/>
              </w:rPr>
              <w:t>かん</w:t>
            </w:r>
          </w:rt>
          <w:rubyBase>
            <w:r w:rsidR="00FD127E" w:rsidRPr="00404F25">
              <w:rPr>
                <w:sz w:val="22"/>
              </w:rPr>
              <w:t>寛</w:t>
            </w:r>
          </w:rubyBase>
        </w:ruby>
      </w:r>
      <w:r w:rsidRPr="00404F25">
        <w:rPr>
          <w:rFonts w:hint="eastAsia"/>
          <w:sz w:val="22"/>
        </w:rPr>
        <w:t>書写の本尊を全世界の会員に授与することを決定した。学会は宗門による破門にも動揺しなかったが、日蓮正宗は学会員を信徒から排除したため信徒数が激減し、衰退の一途をたどることとなった。</w:t>
      </w:r>
    </w:p>
    <w:p w:rsidR="00961161" w:rsidRPr="00404F25" w:rsidRDefault="00961161" w:rsidP="00961161">
      <w:pPr>
        <w:rPr>
          <w:sz w:val="22"/>
        </w:rPr>
      </w:pPr>
      <w:r w:rsidRPr="00404F25">
        <w:rPr>
          <w:sz w:val="22"/>
        </w:rPr>
        <w:t xml:space="preserve">  創価学会は日蓮正宗の信徒団体だったが、両者は戦前から体質的な相違があった。それにもかかわらず両者は決</w:t>
      </w:r>
      <w:r w:rsidRPr="00404F25">
        <w:rPr>
          <w:sz w:val="22"/>
        </w:rPr>
        <w:lastRenderedPageBreak/>
        <w:t>定的に対立することなく、相互に尊重しあう僧俗和合路線を基本として進んできた。戸田会長時代以来、宗門に三百五十六カ寺に及ぶ寺院を寄進するなど、創価学会は宗門の外護に努めてきたが、宗門が一切の話し合いを拒否して学会を一方的に破門したのはそれまでの学会の誠意を完全に無視するものであった。</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第二節　破門処分の理由</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日蓮正宗が創価学会を破門した理由は、第一には学会が本尊と並ぶ絶対的な信仰対象である法主に従っていないとするものであった。しかし、法主が絶対的な信仰対象であるとする教義は日蓮・日興には存在せず、それ自体が日蓮とは無関係の邪義である。また、宗門は僧侶が師匠で在家信徒は弟子であるという「僧俗師弟義」を破門の理由にしたが、その主張も僧俗平等を基本とした日蓮の立場に違背している。さらに宗門は学会が</w:t>
      </w:r>
      <w:r w:rsidR="00FD127E" w:rsidRPr="00404F25">
        <w:rPr>
          <w:sz w:val="22"/>
        </w:rPr>
        <w:ruby>
          <w:rubyPr>
            <w:rubyAlign w:val="distributeSpace"/>
            <w:hps w:val="10"/>
            <w:hpsRaise w:val="18"/>
            <w:hpsBaseText w:val="22"/>
            <w:lid w:val="ja-JP"/>
          </w:rubyPr>
          <w:rt>
            <w:r w:rsidR="00FD127E" w:rsidRPr="00404F25">
              <w:rPr>
                <w:rFonts w:ascii="游明朝" w:eastAsia="游明朝" w:hAnsi="游明朝"/>
                <w:sz w:val="22"/>
              </w:rPr>
              <w:t>とう</w:t>
            </w:r>
          </w:rt>
          <w:rubyBase>
            <w:r w:rsidR="00FD127E" w:rsidRPr="00404F25">
              <w:rPr>
                <w:sz w:val="22"/>
              </w:rPr>
              <w:t>塔</w:t>
            </w:r>
          </w:rubyBase>
        </w:ruby>
      </w:r>
      <w:r w:rsidR="00FD127E" w:rsidRPr="00404F25">
        <w:rPr>
          <w:sz w:val="22"/>
        </w:rPr>
        <w:ruby>
          <w:rubyPr>
            <w:rubyAlign w:val="distributeSpace"/>
            <w:hps w:val="10"/>
            <w:hpsRaise w:val="18"/>
            <w:hpsBaseText w:val="22"/>
            <w:lid w:val="ja-JP"/>
          </w:rubyPr>
          <w:rt>
            <w:r w:rsidR="00FD127E" w:rsidRPr="00404F25">
              <w:rPr>
                <w:rFonts w:ascii="游明朝" w:eastAsia="游明朝" w:hAnsi="游明朝"/>
                <w:sz w:val="22"/>
              </w:rPr>
              <w:t>ば</w:t>
            </w:r>
          </w:rt>
          <w:rubyBase>
            <w:r w:rsidR="00FD127E" w:rsidRPr="00404F25">
              <w:rPr>
                <w:sz w:val="22"/>
              </w:rPr>
              <w:t>婆</w:t>
            </w:r>
          </w:rubyBase>
        </w:ruby>
      </w:r>
      <w:r w:rsidRPr="00404F25">
        <w:rPr>
          <w:rFonts w:hint="eastAsia"/>
          <w:sz w:val="22"/>
        </w:rPr>
        <w:t>や</w:t>
      </w:r>
      <w:r w:rsidR="00FD127E" w:rsidRPr="00404F25">
        <w:rPr>
          <w:sz w:val="22"/>
        </w:rPr>
        <w:ruby>
          <w:rubyPr>
            <w:rubyAlign w:val="distributeSpace"/>
            <w:hps w:val="10"/>
            <w:hpsRaise w:val="18"/>
            <w:hpsBaseText w:val="22"/>
            <w:lid w:val="ja-JP"/>
          </w:rubyPr>
          <w:rt>
            <w:r w:rsidR="00FD127E" w:rsidRPr="00404F25">
              <w:rPr>
                <w:rFonts w:ascii="游明朝" w:eastAsia="游明朝" w:hAnsi="游明朝"/>
                <w:sz w:val="22"/>
              </w:rPr>
              <w:t>かいみょう</w:t>
            </w:r>
          </w:rt>
          <w:rubyBase>
            <w:r w:rsidR="00FD127E" w:rsidRPr="00404F25">
              <w:rPr>
                <w:sz w:val="22"/>
              </w:rPr>
              <w:t>戒名</w:t>
            </w:r>
          </w:rubyBase>
        </w:ruby>
      </w:r>
      <w:r w:rsidRPr="00404F25">
        <w:rPr>
          <w:rFonts w:hint="eastAsia"/>
          <w:sz w:val="22"/>
        </w:rPr>
        <w:t>も不要とし、僧侶なしで行う「友人葬」を進めていることを非難したが、塔婆・戒名や僧侶による葬儀などの</w:t>
      </w:r>
      <w:r w:rsidR="00FD127E" w:rsidRPr="00404F25">
        <w:rPr>
          <w:sz w:val="22"/>
        </w:rPr>
        <w:ruby>
          <w:rubyPr>
            <w:rubyAlign w:val="distributeSpace"/>
            <w:hps w:val="10"/>
            <w:hpsRaise w:val="18"/>
            <w:hpsBaseText w:val="22"/>
            <w:lid w:val="ja-JP"/>
          </w:rubyPr>
          <w:rt>
            <w:r w:rsidR="00FD127E" w:rsidRPr="00404F25">
              <w:rPr>
                <w:rFonts w:ascii="游明朝" w:eastAsia="游明朝" w:hAnsi="游明朝"/>
                <w:sz w:val="22"/>
              </w:rPr>
              <w:t>け</w:t>
            </w:r>
          </w:rt>
          <w:rubyBase>
            <w:r w:rsidR="00FD127E" w:rsidRPr="00404F25">
              <w:rPr>
                <w:sz w:val="22"/>
              </w:rPr>
              <w:t>化</w:t>
            </w:r>
          </w:rubyBase>
        </w:ruby>
      </w:r>
      <w:r w:rsidR="00FD127E" w:rsidRPr="00404F25">
        <w:rPr>
          <w:sz w:val="22"/>
        </w:rPr>
        <w:ruby>
          <w:rubyPr>
            <w:rubyAlign w:val="distributeSpace"/>
            <w:hps w:val="10"/>
            <w:hpsRaise w:val="18"/>
            <w:hpsBaseText w:val="22"/>
            <w:lid w:val="ja-JP"/>
          </w:rubyPr>
          <w:rt>
            <w:r w:rsidR="00FD127E" w:rsidRPr="00404F25">
              <w:rPr>
                <w:rFonts w:ascii="游明朝" w:eastAsia="游明朝" w:hAnsi="游明朝"/>
                <w:sz w:val="22"/>
              </w:rPr>
              <w:t>ぎ</w:t>
            </w:r>
          </w:rt>
          <w:rubyBase>
            <w:r w:rsidR="00FD127E" w:rsidRPr="00404F25">
              <w:rPr>
                <w:sz w:val="22"/>
              </w:rPr>
              <w:t>儀</w:t>
            </w:r>
          </w:rubyBase>
        </w:ruby>
      </w:r>
      <w:r w:rsidRPr="00404F25">
        <w:rPr>
          <w:rFonts w:hint="eastAsia"/>
          <w:sz w:val="22"/>
        </w:rPr>
        <w:t>は日蓮が定めたものではなく、江戸時代以降に形成されたものに過ぎない。</w:t>
      </w:r>
    </w:p>
    <w:p w:rsidR="00961161" w:rsidRPr="00404F25" w:rsidRDefault="00961161" w:rsidP="00961161">
      <w:pPr>
        <w:rPr>
          <w:sz w:val="22"/>
        </w:rPr>
      </w:pPr>
      <w:r w:rsidRPr="00404F25">
        <w:rPr>
          <w:rFonts w:hint="eastAsia"/>
          <w:sz w:val="22"/>
        </w:rPr>
        <w:t xml:space="preserve">　しかも日蓮仏法を世界にまで流布してきた創価学会を破門したことは広宣流布という日蓮の遺命を放棄したことにほかならない。結局、日蓮正宗による学会破門には仏法上何ら正当な理由はなく、それ自体が不当な処分であ</w:t>
      </w:r>
      <w:r w:rsidR="00FD127E" w:rsidRPr="00404F25">
        <w:rPr>
          <w:rFonts w:hint="eastAsia"/>
          <w:sz w:val="22"/>
        </w:rPr>
        <w:t>った</w:t>
      </w:r>
      <w:r w:rsidRPr="00404F25">
        <w:rPr>
          <w:rFonts w:hint="eastAsia"/>
          <w:sz w:val="22"/>
        </w:rPr>
        <w:t>。</w:t>
      </w:r>
    </w:p>
    <w:p w:rsidR="00961161" w:rsidRPr="00404F25" w:rsidRDefault="00961161" w:rsidP="00961161">
      <w:pPr>
        <w:rPr>
          <w:sz w:val="22"/>
        </w:rPr>
      </w:pPr>
    </w:p>
    <w:p w:rsidR="00961161" w:rsidRPr="00404F25" w:rsidRDefault="00961161" w:rsidP="00961161">
      <w:pPr>
        <w:rPr>
          <w:b/>
          <w:sz w:val="22"/>
        </w:rPr>
      </w:pPr>
      <w:r w:rsidRPr="00404F25">
        <w:rPr>
          <w:rFonts w:hint="eastAsia"/>
          <w:sz w:val="22"/>
        </w:rPr>
        <w:t xml:space="preserve">　　</w:t>
      </w:r>
      <w:r w:rsidRPr="00404F25">
        <w:rPr>
          <w:rFonts w:hint="eastAsia"/>
          <w:b/>
          <w:sz w:val="22"/>
        </w:rPr>
        <w:t>第三節　団体としての創価学会</w:t>
      </w:r>
    </w:p>
    <w:p w:rsidR="00961161" w:rsidRPr="00404F25" w:rsidRDefault="00961161" w:rsidP="00961161">
      <w:pPr>
        <w:rPr>
          <w:sz w:val="22"/>
        </w:rPr>
      </w:pPr>
    </w:p>
    <w:p w:rsidR="00961161" w:rsidRPr="00404F25" w:rsidRDefault="00961161" w:rsidP="00961161">
      <w:pPr>
        <w:rPr>
          <w:sz w:val="22"/>
        </w:rPr>
      </w:pPr>
      <w:r w:rsidRPr="00404F25">
        <w:rPr>
          <w:rFonts w:hint="eastAsia"/>
          <w:sz w:val="22"/>
        </w:rPr>
        <w:t xml:space="preserve">　創価学会の発展の要因には三代会長の指導に呼応した会員の内面にある。戦前の会員は都市部の中産階層だったが、戦後に入会した会員は貧困や病気などの深刻な人生苦に直面している庶民が大半だった。池田の会長就任後、会員層は階層的にも地域的にも広がっていった。地域社会との関係でも</w:t>
      </w:r>
      <w:r w:rsidR="00192B46" w:rsidRPr="00404F25">
        <w:rPr>
          <w:rFonts w:hint="eastAsia"/>
          <w:sz w:val="22"/>
        </w:rPr>
        <w:t>、</w:t>
      </w:r>
      <w:r w:rsidRPr="00404F25">
        <w:rPr>
          <w:rFonts w:hint="eastAsia"/>
          <w:sz w:val="22"/>
        </w:rPr>
        <w:t>かつては学会員は地域社会から孤立している傾向があったが、日蓮正宗からの独立後、祭礼などの地域行事にも積極的に参加するようになり、学会員が地域社会で重要な役割を担う例が広く見られる。</w:t>
      </w:r>
    </w:p>
    <w:p w:rsidR="00961161" w:rsidRPr="00404F25" w:rsidRDefault="00961161" w:rsidP="00961161">
      <w:pPr>
        <w:rPr>
          <w:sz w:val="22"/>
        </w:rPr>
      </w:pPr>
      <w:r w:rsidRPr="00404F25">
        <w:rPr>
          <w:rFonts w:hint="eastAsia"/>
          <w:sz w:val="22"/>
        </w:rPr>
        <w:lastRenderedPageBreak/>
        <w:t xml:space="preserve">　昭和二十七</w:t>
      </w:r>
      <w:r w:rsidR="00FD127E" w:rsidRPr="00404F25">
        <w:rPr>
          <w:rFonts w:hint="eastAsia"/>
          <w:sz w:val="22"/>
        </w:rPr>
        <w:t>（一九五二）</w:t>
      </w:r>
      <w:r w:rsidRPr="00404F25">
        <w:rPr>
          <w:rFonts w:hint="eastAsia"/>
          <w:sz w:val="22"/>
        </w:rPr>
        <w:t>年の『日蓮大聖人御書全集』発刊後、</w:t>
      </w:r>
      <w:r w:rsidR="00FD127E" w:rsidRPr="00404F25">
        <w:rPr>
          <w:rFonts w:hint="eastAsia"/>
          <w:sz w:val="22"/>
        </w:rPr>
        <w:t>創価</w:t>
      </w:r>
      <w:r w:rsidRPr="00404F25">
        <w:rPr>
          <w:rFonts w:hint="eastAsia"/>
          <w:sz w:val="22"/>
        </w:rPr>
        <w:t>学会は会員の教学研鑽に力を注ぎ、会員が仏法の研鑽を通して自立の信仰者として自己を確立することを目指していった。</w:t>
      </w:r>
      <w:r w:rsidR="00192B46" w:rsidRPr="00404F25">
        <w:rPr>
          <w:rFonts w:hint="eastAsia"/>
          <w:sz w:val="22"/>
        </w:rPr>
        <w:t>創価学会における</w:t>
      </w:r>
      <w:r w:rsidRPr="00404F25">
        <w:rPr>
          <w:rFonts w:hint="eastAsia"/>
          <w:sz w:val="22"/>
        </w:rPr>
        <w:t>仏法による自己の確立という点は、イギリス、アメリカ創価学会を対象にした社会学的研</w:t>
      </w:r>
      <w:bookmarkStart w:id="0" w:name="_GoBack"/>
      <w:bookmarkEnd w:id="0"/>
      <w:r w:rsidRPr="00404F25">
        <w:rPr>
          <w:rFonts w:hint="eastAsia"/>
          <w:sz w:val="22"/>
        </w:rPr>
        <w:t>究の成果にも明確に表れている。</w:t>
      </w:r>
    </w:p>
    <w:sectPr w:rsidR="00961161" w:rsidRPr="00404F25" w:rsidSect="0044177E">
      <w:footerReference w:type="default" r:id="rId6"/>
      <w:type w:val="continuous"/>
      <w:pgSz w:w="11907" w:h="16840" w:code="9"/>
      <w:pgMar w:top="567" w:right="567" w:bottom="567" w:left="567" w:header="851" w:footer="992" w:gutter="0"/>
      <w:cols w:space="425"/>
      <w:docGrid w:type="linesAndChars" w:linePitch="307" w:charSpace="-21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A2B" w:rsidRDefault="00F81A2B" w:rsidP="00961161">
      <w:r>
        <w:separator/>
      </w:r>
    </w:p>
  </w:endnote>
  <w:endnote w:type="continuationSeparator" w:id="0">
    <w:p w:rsidR="00F81A2B" w:rsidRDefault="00F81A2B" w:rsidP="0096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412009"/>
      <w:docPartObj>
        <w:docPartGallery w:val="Page Numbers (Bottom of Page)"/>
        <w:docPartUnique/>
      </w:docPartObj>
    </w:sdtPr>
    <w:sdtEndPr/>
    <w:sdtContent>
      <w:p w:rsidR="00B415A9" w:rsidRDefault="00B415A9">
        <w:pPr>
          <w:pStyle w:val="a5"/>
          <w:jc w:val="center"/>
        </w:pPr>
        <w:r>
          <w:fldChar w:fldCharType="begin"/>
        </w:r>
        <w:r>
          <w:instrText>PAGE   \* MERGEFORMAT</w:instrText>
        </w:r>
        <w:r>
          <w:fldChar w:fldCharType="separate"/>
        </w:r>
        <w:r>
          <w:rPr>
            <w:lang w:val="ja-JP"/>
          </w:rPr>
          <w:t>2</w:t>
        </w:r>
        <w:r>
          <w:fldChar w:fldCharType="end"/>
        </w:r>
      </w:p>
    </w:sdtContent>
  </w:sdt>
  <w:p w:rsidR="00B415A9" w:rsidRDefault="00B4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A2B" w:rsidRDefault="00F81A2B" w:rsidP="00961161">
      <w:r>
        <w:separator/>
      </w:r>
    </w:p>
  </w:footnote>
  <w:footnote w:type="continuationSeparator" w:id="0">
    <w:p w:rsidR="00F81A2B" w:rsidRDefault="00F81A2B" w:rsidP="00961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rawingGridVerticalSpacing w:val="30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61"/>
    <w:rsid w:val="00192B46"/>
    <w:rsid w:val="00204A95"/>
    <w:rsid w:val="002C2826"/>
    <w:rsid w:val="00404F25"/>
    <w:rsid w:val="0044177E"/>
    <w:rsid w:val="00535618"/>
    <w:rsid w:val="00543E10"/>
    <w:rsid w:val="005F50FB"/>
    <w:rsid w:val="006740EF"/>
    <w:rsid w:val="00745025"/>
    <w:rsid w:val="007D1C98"/>
    <w:rsid w:val="008E3EE3"/>
    <w:rsid w:val="00961161"/>
    <w:rsid w:val="00A260EB"/>
    <w:rsid w:val="00A34E08"/>
    <w:rsid w:val="00A70C4A"/>
    <w:rsid w:val="00A9107D"/>
    <w:rsid w:val="00AF039C"/>
    <w:rsid w:val="00B415A9"/>
    <w:rsid w:val="00B770B5"/>
    <w:rsid w:val="00BF04DF"/>
    <w:rsid w:val="00C03799"/>
    <w:rsid w:val="00C63090"/>
    <w:rsid w:val="00CC67E1"/>
    <w:rsid w:val="00D55BF9"/>
    <w:rsid w:val="00D70A8F"/>
    <w:rsid w:val="00E85E53"/>
    <w:rsid w:val="00F062D1"/>
    <w:rsid w:val="00F81A2B"/>
    <w:rsid w:val="00FD1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33D2FC"/>
  <w15:chartTrackingRefBased/>
  <w15:docId w15:val="{62949D2F-8247-4416-8163-BD20E6C7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161"/>
    <w:pPr>
      <w:tabs>
        <w:tab w:val="center" w:pos="4252"/>
        <w:tab w:val="right" w:pos="8504"/>
      </w:tabs>
      <w:snapToGrid w:val="0"/>
    </w:pPr>
  </w:style>
  <w:style w:type="character" w:customStyle="1" w:styleId="a4">
    <w:name w:val="ヘッダー (文字)"/>
    <w:basedOn w:val="a0"/>
    <w:link w:val="a3"/>
    <w:uiPriority w:val="99"/>
    <w:rsid w:val="00961161"/>
  </w:style>
  <w:style w:type="paragraph" w:styleId="a5">
    <w:name w:val="footer"/>
    <w:basedOn w:val="a"/>
    <w:link w:val="a6"/>
    <w:uiPriority w:val="99"/>
    <w:unhideWhenUsed/>
    <w:rsid w:val="00961161"/>
    <w:pPr>
      <w:tabs>
        <w:tab w:val="center" w:pos="4252"/>
        <w:tab w:val="right" w:pos="8504"/>
      </w:tabs>
      <w:snapToGrid w:val="0"/>
    </w:pPr>
  </w:style>
  <w:style w:type="character" w:customStyle="1" w:styleId="a6">
    <w:name w:val="フッター (文字)"/>
    <w:basedOn w:val="a0"/>
    <w:link w:val="a5"/>
    <w:uiPriority w:val="99"/>
    <w:rsid w:val="00961161"/>
  </w:style>
  <w:style w:type="paragraph" w:styleId="a7">
    <w:name w:val="Balloon Text"/>
    <w:basedOn w:val="a"/>
    <w:link w:val="a8"/>
    <w:uiPriority w:val="99"/>
    <w:semiHidden/>
    <w:unhideWhenUsed/>
    <w:rsid w:val="009611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11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28</Pages>
  <Words>4353</Words>
  <Characters>24818</Characters>
  <Application>Microsoft Office Word</Application>
  <DocSecurity>0</DocSecurity>
  <Lines>206</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ｓｕｄａ ｈａｒｕｏ</dc:creator>
  <cp:keywords/>
  <dc:description/>
  <cp:lastModifiedBy>ｓｕｄａ ｈａｒｕｏ</cp:lastModifiedBy>
  <cp:revision>9</cp:revision>
  <cp:lastPrinted>2018-10-06T02:23:00Z</cp:lastPrinted>
  <dcterms:created xsi:type="dcterms:W3CDTF">2018-10-06T02:19:00Z</dcterms:created>
  <dcterms:modified xsi:type="dcterms:W3CDTF">2018-10-10T04:48:00Z</dcterms:modified>
</cp:coreProperties>
</file>